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27734" w:rsidRDefault="00727734" w:rsidP="00A5425C">
      <w:pPr>
        <w:pStyle w:val="af6"/>
        <w:spacing w:before="0"/>
        <w:ind w:firstLine="0"/>
        <w:contextualSpacing/>
        <w:jc w:val="center"/>
        <w:rPr>
          <w:rFonts w:ascii="Times New Roman" w:hAnsi="Times New Roman"/>
          <w:sz w:val="24"/>
        </w:rPr>
      </w:pPr>
      <w:r w:rsidRPr="00806A5E">
        <w:rPr>
          <w:rFonts w:ascii="Times New Roman" w:hAnsi="Times New Roman"/>
          <w:b/>
          <w:sz w:val="24"/>
        </w:rPr>
        <w:t>ДОГОВІР</w:t>
      </w:r>
      <w:r w:rsidR="0073123F" w:rsidRPr="00806A5E">
        <w:rPr>
          <w:rFonts w:ascii="Times New Roman" w:hAnsi="Times New Roman"/>
          <w:b/>
          <w:sz w:val="24"/>
        </w:rPr>
        <w:t xml:space="preserve"> №</w:t>
      </w:r>
      <w:r w:rsidR="0073123F">
        <w:rPr>
          <w:rFonts w:ascii="Times New Roman" w:hAnsi="Times New Roman"/>
          <w:sz w:val="24"/>
        </w:rPr>
        <w:t xml:space="preserve"> ___</w:t>
      </w:r>
      <w:r>
        <w:rPr>
          <w:rFonts w:ascii="Times New Roman" w:hAnsi="Times New Roman"/>
          <w:sz w:val="24"/>
        </w:rPr>
        <w:br/>
        <w:t>з власником (користувачем) будівлі</w:t>
      </w:r>
      <w:r>
        <w:rPr>
          <w:rFonts w:ascii="Times New Roman" w:hAnsi="Times New Roman"/>
          <w:sz w:val="24"/>
        </w:rPr>
        <w:br/>
        <w:t>про надання послуги з постачання теплової енергії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794"/>
        <w:gridCol w:w="6662"/>
      </w:tblGrid>
      <w:tr w:rsidR="00727734" w:rsidTr="004B3D8B">
        <w:tc>
          <w:tcPr>
            <w:tcW w:w="37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Pr="00BE7089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4"/>
                <w:u w:val="single"/>
                <w:lang w:val="ru-RU"/>
              </w:rPr>
            </w:pPr>
            <w:r w:rsidRPr="0073123F">
              <w:rPr>
                <w:rFonts w:ascii="Times New Roman" w:hAnsi="Times New Roman"/>
                <w:sz w:val="24"/>
                <w:u w:val="single"/>
              </w:rPr>
              <w:t>______</w:t>
            </w:r>
            <w:r w:rsidR="0073123F" w:rsidRPr="0073123F">
              <w:rPr>
                <w:rFonts w:ascii="Times New Roman" w:hAnsi="Times New Roman"/>
                <w:sz w:val="24"/>
                <w:u w:val="single"/>
              </w:rPr>
              <w:t>м.</w:t>
            </w:r>
            <w:r w:rsidR="0073123F"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 w:rsidR="0073123F" w:rsidRPr="0073123F">
              <w:rPr>
                <w:rFonts w:ascii="Times New Roman" w:hAnsi="Times New Roman"/>
                <w:sz w:val="24"/>
                <w:u w:val="single"/>
              </w:rPr>
              <w:t>Волочиськ_</w:t>
            </w:r>
            <w:r w:rsidR="00237441">
              <w:rPr>
                <w:rFonts w:ascii="Times New Roman" w:hAnsi="Times New Roman"/>
                <w:sz w:val="24"/>
                <w:u w:val="single"/>
              </w:rPr>
              <w:t>_________</w:t>
            </w:r>
          </w:p>
          <w:p w:rsidR="00727734" w:rsidRPr="00BE7089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(найменування населеного пункту)</w:t>
            </w:r>
          </w:p>
          <w:p w:rsidR="00237441" w:rsidRPr="00BE7089" w:rsidRDefault="00237441" w:rsidP="00A5425C">
            <w:pPr>
              <w:pStyle w:val="af6"/>
              <w:spacing w:before="0"/>
              <w:ind w:firstLine="0"/>
              <w:contextualSpacing/>
              <w:jc w:val="center"/>
              <w:rPr>
                <w:sz w:val="24"/>
                <w:lang w:val="ru-RU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4B3D8B" w:rsidP="00A5425C">
            <w:pPr>
              <w:pStyle w:val="af6"/>
              <w:spacing w:before="0"/>
              <w:ind w:firstLine="0"/>
              <w:contextualSpacing/>
              <w:jc w:val="right"/>
              <w:rPr>
                <w:sz w:val="24"/>
              </w:rPr>
            </w:pPr>
            <w:r w:rsidRPr="004B3D8B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237441">
              <w:rPr>
                <w:rFonts w:ascii="Times New Roman" w:hAnsi="Times New Roman"/>
                <w:sz w:val="24"/>
                <w:lang w:val="ru-RU"/>
              </w:rPr>
              <w:t xml:space="preserve">     </w:t>
            </w:r>
            <w:r w:rsidR="00727734">
              <w:rPr>
                <w:rFonts w:ascii="Times New Roman" w:hAnsi="Times New Roman"/>
                <w:sz w:val="24"/>
              </w:rPr>
              <w:t>___ _____________ 20__ р.</w:t>
            </w:r>
          </w:p>
        </w:tc>
      </w:tr>
    </w:tbl>
    <w:p w:rsidR="00727734" w:rsidRPr="00B054FB" w:rsidRDefault="0073123F" w:rsidP="00237441">
      <w:pPr>
        <w:pStyle w:val="af6"/>
        <w:spacing w:before="0"/>
        <w:ind w:firstLine="720"/>
        <w:contextualSpacing/>
        <w:jc w:val="both"/>
        <w:rPr>
          <w:rFonts w:ascii="Times New Roman" w:hAnsi="Times New Roman"/>
          <w:b/>
          <w:sz w:val="24"/>
          <w:u w:val="single"/>
        </w:rPr>
      </w:pPr>
      <w:r w:rsidRPr="00B054FB">
        <w:rPr>
          <w:rFonts w:ascii="Times New Roman" w:hAnsi="Times New Roman"/>
          <w:b/>
          <w:sz w:val="24"/>
          <w:u w:val="single"/>
        </w:rPr>
        <w:t>Волочиське комунальне підприємство теплових мереж «</w:t>
      </w:r>
      <w:proofErr w:type="spellStart"/>
      <w:r w:rsidRPr="00B054FB">
        <w:rPr>
          <w:rFonts w:ascii="Times New Roman" w:hAnsi="Times New Roman"/>
          <w:b/>
          <w:sz w:val="24"/>
          <w:u w:val="single"/>
        </w:rPr>
        <w:t>Тепловик</w:t>
      </w:r>
      <w:proofErr w:type="spellEnd"/>
      <w:r w:rsidRPr="00B054FB">
        <w:rPr>
          <w:rFonts w:ascii="Times New Roman" w:hAnsi="Times New Roman"/>
          <w:b/>
          <w:sz w:val="24"/>
          <w:u w:val="single"/>
        </w:rPr>
        <w:t>»____</w:t>
      </w:r>
    </w:p>
    <w:p w:rsidR="00727734" w:rsidRDefault="00727734" w:rsidP="00A5425C">
      <w:pPr>
        <w:pStyle w:val="af6"/>
        <w:spacing w:before="0"/>
        <w:ind w:firstLine="0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(найменування юридичної особи або прізвище, ім’я та по батькові (за наявності)</w:t>
      </w:r>
      <w:r>
        <w:rPr>
          <w:rFonts w:ascii="Times New Roman" w:hAnsi="Times New Roman"/>
          <w:sz w:val="20"/>
          <w:szCs w:val="20"/>
        </w:rPr>
        <w:br/>
        <w:t xml:space="preserve">фізичної особи </w:t>
      </w:r>
      <w:r w:rsidR="00F55874">
        <w:rPr>
          <w:rFonts w:ascii="Times New Roman" w:hAnsi="Times New Roman"/>
          <w:sz w:val="20"/>
          <w:szCs w:val="20"/>
        </w:rPr>
        <w:t>—</w:t>
      </w:r>
      <w:r>
        <w:rPr>
          <w:rFonts w:ascii="Times New Roman" w:hAnsi="Times New Roman"/>
          <w:sz w:val="20"/>
          <w:szCs w:val="20"/>
        </w:rPr>
        <w:t xml:space="preserve"> підприємця)</w:t>
      </w:r>
    </w:p>
    <w:p w:rsidR="00727734" w:rsidRDefault="00727734" w:rsidP="00A5425C">
      <w:pPr>
        <w:pStyle w:val="af6"/>
        <w:spacing w:before="0"/>
        <w:ind w:firstLin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(далі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виконавець) в особі </w:t>
      </w:r>
      <w:proofErr w:type="spellStart"/>
      <w:r>
        <w:rPr>
          <w:rFonts w:ascii="Times New Roman" w:hAnsi="Times New Roman"/>
          <w:sz w:val="24"/>
        </w:rPr>
        <w:t>_</w:t>
      </w:r>
      <w:r w:rsidR="0073123F" w:rsidRPr="0073123F">
        <w:rPr>
          <w:rFonts w:ascii="Times New Roman" w:hAnsi="Times New Roman"/>
          <w:sz w:val="24"/>
          <w:u w:val="single"/>
        </w:rPr>
        <w:t>директо</w:t>
      </w:r>
      <w:proofErr w:type="spellEnd"/>
      <w:r w:rsidR="0073123F" w:rsidRPr="0073123F">
        <w:rPr>
          <w:rFonts w:ascii="Times New Roman" w:hAnsi="Times New Roman"/>
          <w:sz w:val="24"/>
          <w:u w:val="single"/>
        </w:rPr>
        <w:t xml:space="preserve">ра Білого Олександра </w:t>
      </w:r>
      <w:proofErr w:type="spellStart"/>
      <w:r w:rsidR="0073123F" w:rsidRPr="0073123F">
        <w:rPr>
          <w:rFonts w:ascii="Times New Roman" w:hAnsi="Times New Roman"/>
          <w:sz w:val="24"/>
          <w:u w:val="single"/>
        </w:rPr>
        <w:t>Олександ</w:t>
      </w:r>
      <w:proofErr w:type="spellEnd"/>
      <w:r w:rsidR="0073123F" w:rsidRPr="0073123F">
        <w:rPr>
          <w:rFonts w:ascii="Times New Roman" w:hAnsi="Times New Roman"/>
          <w:sz w:val="24"/>
          <w:u w:val="single"/>
        </w:rPr>
        <w:t>ровича</w:t>
      </w:r>
      <w:r w:rsidRPr="0073123F">
        <w:rPr>
          <w:rFonts w:ascii="Times New Roman" w:hAnsi="Times New Roman"/>
          <w:sz w:val="24"/>
          <w:u w:val="single"/>
        </w:rPr>
        <w:t>_________</w:t>
      </w:r>
      <w:r>
        <w:rPr>
          <w:rFonts w:ascii="Times New Roman" w:hAnsi="Times New Roman"/>
          <w:sz w:val="24"/>
        </w:rPr>
        <w:t>,</w:t>
      </w:r>
    </w:p>
    <w:p w:rsidR="00727734" w:rsidRDefault="00727734" w:rsidP="00A5425C">
      <w:pPr>
        <w:pStyle w:val="af6"/>
        <w:spacing w:before="0"/>
        <w:ind w:left="3402" w:firstLine="0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(прізвище, ім’я та по батькові (за наявності) представника виконавця)</w:t>
      </w:r>
    </w:p>
    <w:p w:rsidR="00727734" w:rsidRDefault="00727734" w:rsidP="00A5425C">
      <w:pPr>
        <w:pStyle w:val="af6"/>
        <w:spacing w:before="0"/>
        <w:ind w:firstLin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що діє на </w:t>
      </w:r>
      <w:r w:rsidR="0073123F">
        <w:rPr>
          <w:rFonts w:ascii="Times New Roman" w:hAnsi="Times New Roman"/>
          <w:sz w:val="24"/>
        </w:rPr>
        <w:t>підставі __</w:t>
      </w:r>
      <w:r w:rsidR="0073123F" w:rsidRPr="0073123F">
        <w:rPr>
          <w:rFonts w:ascii="Times New Roman" w:hAnsi="Times New Roman"/>
          <w:sz w:val="24"/>
          <w:u w:val="single"/>
        </w:rPr>
        <w:t>Статуту</w:t>
      </w:r>
      <w:r w:rsidR="0073123F">
        <w:rPr>
          <w:rFonts w:ascii="Times New Roman" w:hAnsi="Times New Roman"/>
          <w:sz w:val="24"/>
        </w:rPr>
        <w:t>_____________</w:t>
      </w:r>
      <w:r>
        <w:rPr>
          <w:rFonts w:ascii="Times New Roman" w:hAnsi="Times New Roman"/>
          <w:sz w:val="24"/>
        </w:rPr>
        <w:t>____________________________________,</w:t>
      </w:r>
    </w:p>
    <w:p w:rsidR="00727734" w:rsidRDefault="00727734" w:rsidP="00A5425C">
      <w:pPr>
        <w:pStyle w:val="af6"/>
        <w:spacing w:before="0"/>
        <w:ind w:firstLine="2410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(найменування, дата, номер документа)</w:t>
      </w:r>
    </w:p>
    <w:p w:rsidR="00727734" w:rsidRDefault="00727734" w:rsidP="00A5425C">
      <w:pPr>
        <w:pStyle w:val="af6"/>
        <w:spacing w:before="0"/>
        <w:ind w:firstLin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 однієї сторони, та __________________________________________________________</w:t>
      </w:r>
    </w:p>
    <w:p w:rsidR="00727734" w:rsidRDefault="00727734" w:rsidP="00894808">
      <w:pPr>
        <w:pStyle w:val="af6"/>
        <w:spacing w:before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(найменування юридичної особи або прізвище, ім’я та по батькові (за наявності) фізичної особи)</w:t>
      </w:r>
    </w:p>
    <w:p w:rsidR="00727734" w:rsidRDefault="00727734" w:rsidP="00A5425C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(далі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споживач) в особі _____________________</w:t>
      </w:r>
      <w:r w:rsidR="00ED50D4">
        <w:rPr>
          <w:rFonts w:ascii="Times New Roman" w:hAnsi="Times New Roman"/>
          <w:sz w:val="24"/>
        </w:rPr>
        <w:t>______</w:t>
      </w:r>
      <w:r>
        <w:rPr>
          <w:rFonts w:ascii="Times New Roman" w:hAnsi="Times New Roman"/>
          <w:sz w:val="24"/>
        </w:rPr>
        <w:t>_________________________,</w:t>
      </w:r>
    </w:p>
    <w:p w:rsidR="00727734" w:rsidRDefault="00727734" w:rsidP="00A5425C">
      <w:pPr>
        <w:ind w:left="3261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(прізвище, ім’я та по батькові (за наявності) представника споживача)</w:t>
      </w:r>
    </w:p>
    <w:p w:rsidR="00727734" w:rsidRDefault="00727734" w:rsidP="00A5425C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що діє на підставі ___________________________________________________________, </w:t>
      </w:r>
    </w:p>
    <w:p w:rsidR="00727734" w:rsidRDefault="00727734" w:rsidP="00A5425C">
      <w:pPr>
        <w:ind w:firstLine="2268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(найменування, дата, номер документа)</w:t>
      </w:r>
    </w:p>
    <w:p w:rsidR="00727734" w:rsidRDefault="00727734" w:rsidP="00A5425C">
      <w:pPr>
        <w:pStyle w:val="af6"/>
        <w:spacing w:before="0"/>
        <w:ind w:firstLin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 іншої сторони (далі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сторони), уклали договір про нижченаведене.</w:t>
      </w:r>
    </w:p>
    <w:p w:rsidR="00727734" w:rsidRPr="00B054FB" w:rsidRDefault="00727734" w:rsidP="00A5425C">
      <w:pPr>
        <w:pStyle w:val="afa"/>
        <w:spacing w:before="0" w:after="0"/>
        <w:contextualSpacing/>
        <w:rPr>
          <w:rFonts w:ascii="Times New Roman" w:hAnsi="Times New Roman"/>
          <w:sz w:val="24"/>
        </w:rPr>
      </w:pPr>
      <w:r w:rsidRPr="00B054FB">
        <w:rPr>
          <w:rFonts w:ascii="Times New Roman" w:hAnsi="Times New Roman"/>
          <w:sz w:val="24"/>
        </w:rPr>
        <w:t xml:space="preserve">Предмет договору </w:t>
      </w:r>
    </w:p>
    <w:p w:rsidR="00727734" w:rsidRPr="00EE1B41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Виконавець зобов’язується надавати споживачеві послугу </w:t>
      </w:r>
      <w:r w:rsidRPr="006C7DCD">
        <w:rPr>
          <w:rFonts w:ascii="Times New Roman" w:hAnsi="Times New Roman"/>
          <w:sz w:val="24"/>
          <w:u w:val="single"/>
        </w:rPr>
        <w:t>з постачання теплової енергії для потреб опалення</w:t>
      </w:r>
      <w:r>
        <w:rPr>
          <w:rFonts w:ascii="Times New Roman" w:hAnsi="Times New Roman"/>
          <w:sz w:val="24"/>
        </w:rPr>
        <w:t xml:space="preserve">/на індивідуальний тепловий пункт для потреб </w:t>
      </w:r>
      <w:r w:rsidRPr="00EE1B41">
        <w:rPr>
          <w:rFonts w:ascii="Times New Roman" w:hAnsi="Times New Roman"/>
          <w:sz w:val="24"/>
        </w:rPr>
        <w:t xml:space="preserve">опалення та приготування гарячої води (зайве закреслити) (далі </w:t>
      </w:r>
      <w:r w:rsidR="00F55874" w:rsidRPr="00EE1B41">
        <w:rPr>
          <w:rFonts w:ascii="Times New Roman" w:hAnsi="Times New Roman"/>
          <w:sz w:val="24"/>
        </w:rPr>
        <w:t>—</w:t>
      </w:r>
      <w:r w:rsidRPr="00EE1B41">
        <w:rPr>
          <w:rFonts w:ascii="Times New Roman" w:hAnsi="Times New Roman"/>
          <w:sz w:val="24"/>
        </w:rPr>
        <w:t xml:space="preserve"> послуга) відповідної якості та в обсязі відповідно до теплового навантаження, а споживач зобов’язується своєчасно та в повному обсязі оплачувати надану послугу в строки і на умовах, що визначені цим договором.</w:t>
      </w:r>
    </w:p>
    <w:p w:rsidR="00335CD3" w:rsidRPr="00EE1B41" w:rsidRDefault="00335CD3" w:rsidP="00A5425C">
      <w:pPr>
        <w:pStyle w:val="af6"/>
        <w:spacing w:before="0"/>
        <w:contextualSpacing/>
        <w:jc w:val="both"/>
        <w:rPr>
          <w:rFonts w:ascii="Times New Roman" w:hAnsi="Times New Roman"/>
          <w:b/>
          <w:sz w:val="24"/>
        </w:rPr>
      </w:pPr>
      <w:r w:rsidRPr="00EE1B41">
        <w:rPr>
          <w:rFonts w:ascii="Times New Roman" w:hAnsi="Times New Roman"/>
          <w:sz w:val="24"/>
        </w:rPr>
        <w:t xml:space="preserve">1.1. Найменування (номенклатура, асортимент) послуги: </w:t>
      </w:r>
      <w:r w:rsidRPr="00EE1B41">
        <w:rPr>
          <w:rFonts w:ascii="Times New Roman" w:hAnsi="Times New Roman"/>
          <w:b/>
          <w:sz w:val="24"/>
        </w:rPr>
        <w:t>пара, гаряча вода та пов’язана продукція (послуг</w:t>
      </w:r>
      <w:r w:rsidR="00EE1B41">
        <w:rPr>
          <w:rFonts w:ascii="Times New Roman" w:hAnsi="Times New Roman"/>
          <w:b/>
          <w:sz w:val="24"/>
        </w:rPr>
        <w:t>а</w:t>
      </w:r>
      <w:r w:rsidRPr="00EE1B41">
        <w:rPr>
          <w:rFonts w:ascii="Times New Roman" w:hAnsi="Times New Roman"/>
          <w:b/>
          <w:sz w:val="24"/>
        </w:rPr>
        <w:t xml:space="preserve"> з постачання теплової енергії), код ДК 021:2015 – 09320000-8.</w:t>
      </w:r>
    </w:p>
    <w:p w:rsidR="00CB1954" w:rsidRDefault="00EE1B41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  <w:lang w:val="ru-RU"/>
        </w:rPr>
      </w:pPr>
      <w:r w:rsidRPr="00EE1B41">
        <w:rPr>
          <w:rFonts w:ascii="Times New Roman" w:hAnsi="Times New Roman"/>
          <w:sz w:val="24"/>
        </w:rPr>
        <w:t xml:space="preserve">1.2. </w:t>
      </w:r>
      <w:proofErr w:type="spellStart"/>
      <w:r w:rsidRPr="00EE1B41">
        <w:rPr>
          <w:rFonts w:ascii="Times New Roman" w:hAnsi="Times New Roman"/>
          <w:sz w:val="24"/>
          <w:lang w:val="ru-RU"/>
        </w:rPr>
        <w:t>Кількість</w:t>
      </w:r>
      <w:proofErr w:type="spellEnd"/>
      <w:r w:rsidRPr="00EE1B41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EE1B41">
        <w:rPr>
          <w:rFonts w:ascii="Times New Roman" w:hAnsi="Times New Roman"/>
          <w:sz w:val="24"/>
          <w:lang w:val="ru-RU"/>
        </w:rPr>
        <w:t>послуг</w:t>
      </w:r>
      <w:proofErr w:type="spellEnd"/>
      <w:r w:rsidRPr="00EE1B41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EE1B41">
        <w:rPr>
          <w:rFonts w:ascii="Times New Roman" w:hAnsi="Times New Roman"/>
          <w:sz w:val="24"/>
          <w:lang w:val="ru-RU"/>
        </w:rPr>
        <w:t>або</w:t>
      </w:r>
      <w:proofErr w:type="spellEnd"/>
      <w:r w:rsidRPr="00EE1B41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EE1B41">
        <w:rPr>
          <w:rFonts w:ascii="Times New Roman" w:hAnsi="Times New Roman"/>
          <w:sz w:val="24"/>
          <w:lang w:val="ru-RU"/>
        </w:rPr>
        <w:t>виконаних</w:t>
      </w:r>
      <w:proofErr w:type="spellEnd"/>
      <w:r w:rsidRPr="00EE1B41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EE1B41">
        <w:rPr>
          <w:rFonts w:ascii="Times New Roman" w:hAnsi="Times New Roman"/>
          <w:sz w:val="24"/>
          <w:lang w:val="ru-RU"/>
        </w:rPr>
        <w:t>робіт</w:t>
      </w:r>
      <w:proofErr w:type="spellEnd"/>
      <w:r w:rsidRPr="00EE1B41">
        <w:rPr>
          <w:rFonts w:ascii="Times New Roman" w:hAnsi="Times New Roman"/>
          <w:sz w:val="24"/>
          <w:lang w:val="ru-RU"/>
        </w:rPr>
        <w:t xml:space="preserve"> становить  </w:t>
      </w:r>
      <w:r>
        <w:rPr>
          <w:rFonts w:ascii="Times New Roman" w:hAnsi="Times New Roman"/>
          <w:sz w:val="24"/>
          <w:lang w:val="ru-RU"/>
        </w:rPr>
        <w:t>- __________________</w:t>
      </w:r>
      <w:r w:rsidRPr="00EE1B41">
        <w:rPr>
          <w:rFonts w:ascii="Times New Roman" w:hAnsi="Times New Roman"/>
          <w:sz w:val="24"/>
          <w:lang w:val="ru-RU"/>
        </w:rPr>
        <w:t xml:space="preserve"> Гкал.</w:t>
      </w:r>
    </w:p>
    <w:tbl>
      <w:tblPr>
        <w:tblW w:w="935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4"/>
        <w:gridCol w:w="1415"/>
        <w:gridCol w:w="992"/>
        <w:gridCol w:w="1512"/>
        <w:gridCol w:w="1646"/>
        <w:gridCol w:w="2089"/>
      </w:tblGrid>
      <w:tr w:rsidR="00EE1B41" w:rsidRPr="00EE1B41" w:rsidTr="00EE1B41">
        <w:trPr>
          <w:trHeight w:val="119"/>
          <w:jc w:val="center"/>
        </w:trPr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Вид послуг</w:t>
            </w:r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Одиниця</w:t>
            </w:r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виміру</w:t>
            </w:r>
          </w:p>
        </w:tc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Кількість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Тариф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EE1B4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грн</w:t>
            </w:r>
            <w:proofErr w:type="spell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Гкал</w:t>
            </w:r>
            <w:proofErr w:type="spellEnd"/>
            <w:r>
              <w:rPr>
                <w:rFonts w:ascii="Times New Roman" w:hAnsi="Times New Roman"/>
                <w:sz w:val="24"/>
              </w:rPr>
              <w:t>, з ПДВ</w:t>
            </w:r>
          </w:p>
        </w:tc>
        <w:tc>
          <w:tcPr>
            <w:tcW w:w="2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Сума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EE1B4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грн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з ПДВ</w:t>
            </w:r>
          </w:p>
        </w:tc>
      </w:tr>
      <w:tr w:rsidR="00EE1B41" w:rsidRPr="00EE1B41" w:rsidTr="00EE1B41">
        <w:trPr>
          <w:trHeight w:hRule="exact" w:val="795"/>
          <w:jc w:val="center"/>
        </w:trPr>
        <w:tc>
          <w:tcPr>
            <w:tcW w:w="1704" w:type="dxa"/>
            <w:vMerge w:val="restart"/>
            <w:tcBorders>
              <w:left w:val="single" w:sz="8" w:space="0" w:color="000000"/>
            </w:tcBorders>
            <w:vAlign w:val="center"/>
          </w:tcPr>
          <w:p w:rsidR="00EE1B41" w:rsidRPr="00EE1B41" w:rsidRDefault="006C7DCD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Послуга з постача</w:t>
            </w:r>
            <w:r w:rsidR="00EE1B41">
              <w:rPr>
                <w:rFonts w:ascii="Times New Roman" w:hAnsi="Times New Roman"/>
                <w:sz w:val="24"/>
              </w:rPr>
              <w:t>ння теплової енергії</w:t>
            </w:r>
          </w:p>
        </w:tc>
        <w:tc>
          <w:tcPr>
            <w:tcW w:w="1415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Всього споживання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E1B41">
              <w:rPr>
                <w:rFonts w:ascii="Times New Roman" w:hAnsi="Times New Roman"/>
                <w:sz w:val="24"/>
              </w:rPr>
              <w:t>Гкал</w:t>
            </w:r>
            <w:proofErr w:type="spellEnd"/>
          </w:p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1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46" w:type="dxa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8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EE1B41" w:rsidRPr="00EE1B41" w:rsidTr="00EE1B41">
        <w:trPr>
          <w:trHeight w:hRule="exact" w:val="630"/>
          <w:jc w:val="center"/>
        </w:trPr>
        <w:tc>
          <w:tcPr>
            <w:tcW w:w="1704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EE1B41">
              <w:rPr>
                <w:rFonts w:ascii="Times New Roman" w:hAnsi="Times New Roman"/>
                <w:sz w:val="24"/>
              </w:rPr>
              <w:t>Загальна площа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E1B41">
              <w:rPr>
                <w:rFonts w:ascii="Times New Roman" w:hAnsi="Times New Roman"/>
                <w:sz w:val="24"/>
              </w:rPr>
              <w:t>м.кв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646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208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1B41" w:rsidRPr="00EE1B41" w:rsidRDefault="00EE1B41" w:rsidP="00A5425C">
            <w:pPr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A1255F" w:rsidRDefault="00A1255F" w:rsidP="00A5425C">
      <w:pPr>
        <w:pStyle w:val="af6"/>
        <w:spacing w:before="0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Ціна даного Договору становить:_____________(_____________________________________</w:t>
      </w:r>
    </w:p>
    <w:p w:rsidR="00A1255F" w:rsidRPr="00A1255F" w:rsidRDefault="00A1255F" w:rsidP="00A5425C">
      <w:pPr>
        <w:pStyle w:val="af6"/>
        <w:spacing w:before="0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_______________________________________________________________________) в т.ч. ПДВ.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Вимоги до якості послуги: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температура теплоносія повинна відповідати температурному графіку теплової мережі в частині температури подавального трубопроводу, який розміщується на </w:t>
      </w:r>
      <w:r w:rsidRPr="00806A5E">
        <w:rPr>
          <w:rFonts w:ascii="Times New Roman" w:hAnsi="Times New Roman"/>
          <w:sz w:val="24"/>
          <w:u w:val="single"/>
        </w:rPr>
        <w:t>____________</w:t>
      </w:r>
      <w:r w:rsidR="00E82549" w:rsidRPr="00806A5E">
        <w:rPr>
          <w:rFonts w:ascii="Times New Roman" w:hAnsi="Times New Roman"/>
          <w:sz w:val="24"/>
          <w:u w:val="single"/>
        </w:rPr>
        <w:t>https://www.teplovuk.info/_</w:t>
      </w:r>
      <w:r w:rsidRPr="00806A5E">
        <w:rPr>
          <w:rFonts w:ascii="Times New Roman" w:hAnsi="Times New Roman"/>
          <w:sz w:val="24"/>
          <w:u w:val="single"/>
        </w:rPr>
        <w:t>_______________________________________</w:t>
      </w:r>
      <w:r>
        <w:rPr>
          <w:rFonts w:ascii="Times New Roman" w:hAnsi="Times New Roman"/>
          <w:sz w:val="24"/>
        </w:rPr>
        <w:t xml:space="preserve"> </w:t>
      </w:r>
    </w:p>
    <w:p w:rsidR="00727734" w:rsidRDefault="00727734" w:rsidP="00A5425C">
      <w:pPr>
        <w:pStyle w:val="af6"/>
        <w:spacing w:before="0"/>
        <w:ind w:firstLine="0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(посилання на сторінку офіційного </w:t>
      </w:r>
      <w:proofErr w:type="spellStart"/>
      <w:r w:rsidR="00F55874">
        <w:rPr>
          <w:rFonts w:ascii="Times New Roman" w:hAnsi="Times New Roman"/>
          <w:sz w:val="20"/>
          <w:szCs w:val="20"/>
        </w:rPr>
        <w:t>веб</w:t>
      </w:r>
      <w:r>
        <w:rPr>
          <w:rFonts w:ascii="Times New Roman" w:hAnsi="Times New Roman"/>
          <w:sz w:val="20"/>
          <w:szCs w:val="20"/>
        </w:rPr>
        <w:t>сайту</w:t>
      </w:r>
      <w:proofErr w:type="spellEnd"/>
    </w:p>
    <w:p w:rsidR="00727734" w:rsidRDefault="00727734" w:rsidP="00A5425C">
      <w:pPr>
        <w:pStyle w:val="af6"/>
        <w:spacing w:before="0"/>
        <w:ind w:firstLin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___________________________________________________________________________; </w:t>
      </w:r>
    </w:p>
    <w:p w:rsidR="00727734" w:rsidRDefault="00727734" w:rsidP="00A5425C">
      <w:pPr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органу місцевого самоврядування та/або </w:t>
      </w:r>
      <w:proofErr w:type="spellStart"/>
      <w:r w:rsidR="00F55874">
        <w:rPr>
          <w:rFonts w:ascii="Times New Roman" w:hAnsi="Times New Roman"/>
          <w:sz w:val="20"/>
          <w:szCs w:val="20"/>
        </w:rPr>
        <w:t>веб</w:t>
      </w:r>
      <w:r>
        <w:rPr>
          <w:rFonts w:ascii="Times New Roman" w:hAnsi="Times New Roman"/>
          <w:sz w:val="20"/>
          <w:szCs w:val="20"/>
        </w:rPr>
        <w:t>сайту</w:t>
      </w:r>
      <w:proofErr w:type="spellEnd"/>
      <w:r>
        <w:rPr>
          <w:rFonts w:ascii="Times New Roman" w:hAnsi="Times New Roman"/>
          <w:sz w:val="20"/>
          <w:szCs w:val="20"/>
        </w:rPr>
        <w:t xml:space="preserve"> виконавця)</w:t>
      </w:r>
    </w:p>
    <w:p w:rsidR="00727734" w:rsidRDefault="00727734" w:rsidP="00A5425C">
      <w:pPr>
        <w:ind w:firstLine="567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тиск теплоносія повинен відповідати гідравлічному режиму теплової мережі, який розміщується на </w:t>
      </w:r>
      <w:proofErr w:type="spellStart"/>
      <w:r w:rsidRPr="00806A5E">
        <w:rPr>
          <w:rFonts w:ascii="Times New Roman" w:hAnsi="Times New Roman"/>
          <w:sz w:val="24"/>
          <w:u w:val="single"/>
        </w:rPr>
        <w:t>_________</w:t>
      </w:r>
      <w:r w:rsidR="00E82549" w:rsidRPr="00806A5E">
        <w:rPr>
          <w:rFonts w:ascii="Times New Roman" w:hAnsi="Times New Roman"/>
          <w:sz w:val="24"/>
          <w:u w:val="single"/>
        </w:rPr>
        <w:t>htt</w:t>
      </w:r>
      <w:proofErr w:type="spellEnd"/>
      <w:r w:rsidR="00E82549" w:rsidRPr="00806A5E">
        <w:rPr>
          <w:rFonts w:ascii="Times New Roman" w:hAnsi="Times New Roman"/>
          <w:sz w:val="24"/>
          <w:u w:val="single"/>
        </w:rPr>
        <w:t>ps://www.teplovuk.info/____</w:t>
      </w:r>
      <w:r w:rsidRPr="00806A5E">
        <w:rPr>
          <w:rFonts w:ascii="Times New Roman" w:hAnsi="Times New Roman"/>
          <w:sz w:val="24"/>
          <w:u w:val="single"/>
        </w:rPr>
        <w:t>____________________</w:t>
      </w:r>
    </w:p>
    <w:p w:rsidR="00727734" w:rsidRDefault="00727734" w:rsidP="00A5425C">
      <w:pPr>
        <w:ind w:firstLine="2340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(посилання на сторінку офіційного </w:t>
      </w:r>
      <w:proofErr w:type="spellStart"/>
      <w:r w:rsidR="00F55874">
        <w:rPr>
          <w:rFonts w:ascii="Times New Roman" w:hAnsi="Times New Roman"/>
          <w:sz w:val="20"/>
          <w:szCs w:val="20"/>
        </w:rPr>
        <w:t>веб</w:t>
      </w:r>
      <w:r>
        <w:rPr>
          <w:rFonts w:ascii="Times New Roman" w:hAnsi="Times New Roman"/>
          <w:sz w:val="20"/>
          <w:szCs w:val="20"/>
        </w:rPr>
        <w:t>сайту</w:t>
      </w:r>
      <w:proofErr w:type="spellEnd"/>
    </w:p>
    <w:p w:rsidR="00727734" w:rsidRDefault="00727734" w:rsidP="00A5425C">
      <w:pPr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___________________________________________________________________________.</w:t>
      </w:r>
    </w:p>
    <w:p w:rsidR="00727734" w:rsidRDefault="00727734" w:rsidP="00A5425C">
      <w:pPr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органу місцевого самоврядування та/або </w:t>
      </w:r>
      <w:proofErr w:type="spellStart"/>
      <w:r w:rsidR="00F55874">
        <w:rPr>
          <w:rFonts w:ascii="Times New Roman" w:hAnsi="Times New Roman"/>
          <w:sz w:val="20"/>
          <w:szCs w:val="20"/>
        </w:rPr>
        <w:t>веб</w:t>
      </w:r>
      <w:r>
        <w:rPr>
          <w:rFonts w:ascii="Times New Roman" w:hAnsi="Times New Roman"/>
          <w:sz w:val="20"/>
          <w:szCs w:val="20"/>
        </w:rPr>
        <w:t>сайту</w:t>
      </w:r>
      <w:proofErr w:type="spellEnd"/>
      <w:r>
        <w:rPr>
          <w:rFonts w:ascii="Times New Roman" w:hAnsi="Times New Roman"/>
          <w:sz w:val="20"/>
          <w:szCs w:val="20"/>
        </w:rPr>
        <w:t xml:space="preserve"> виконавця)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Інформація про споживача: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адреса:</w:t>
      </w:r>
    </w:p>
    <w:p w:rsidR="00727734" w:rsidRDefault="00727734" w:rsidP="00A5425C">
      <w:pPr>
        <w:ind w:firstLine="72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номер будинку ________________________________________________________</w:t>
      </w:r>
    </w:p>
    <w:p w:rsidR="00727734" w:rsidRDefault="00727734" w:rsidP="00A5425C">
      <w:pPr>
        <w:ind w:firstLine="72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вулиця _______________________________________________________________</w:t>
      </w:r>
    </w:p>
    <w:p w:rsidR="00727734" w:rsidRDefault="00727734" w:rsidP="00A5425C">
      <w:pPr>
        <w:ind w:firstLine="72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населений пункт  ______________________________________________________</w:t>
      </w:r>
    </w:p>
    <w:p w:rsidR="00727734" w:rsidRDefault="00727734" w:rsidP="00A5425C">
      <w:pPr>
        <w:ind w:firstLine="72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район ________________________________________________________________</w:t>
      </w:r>
    </w:p>
    <w:p w:rsidR="00727734" w:rsidRDefault="00727734" w:rsidP="00A5425C">
      <w:pPr>
        <w:ind w:firstLine="72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область ______________________________________________________________</w:t>
      </w:r>
    </w:p>
    <w:p w:rsidR="00727734" w:rsidRDefault="00727734" w:rsidP="00A5425C">
      <w:pPr>
        <w:ind w:firstLine="72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індекс _______________________________________________________________;</w:t>
      </w:r>
    </w:p>
    <w:p w:rsidR="00727734" w:rsidRPr="008825F8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Pr="008825F8">
        <w:rPr>
          <w:rFonts w:ascii="Times New Roman" w:hAnsi="Times New Roman"/>
          <w:sz w:val="24"/>
        </w:rPr>
        <w:t xml:space="preserve">) опалювана площа (об’єм) будівлі </w:t>
      </w:r>
      <w:r w:rsidR="00F55874" w:rsidRPr="008825F8">
        <w:rPr>
          <w:rFonts w:ascii="Times New Roman" w:hAnsi="Times New Roman"/>
          <w:sz w:val="24"/>
        </w:rPr>
        <w:t>—</w:t>
      </w:r>
      <w:r w:rsidRPr="008825F8">
        <w:rPr>
          <w:rFonts w:ascii="Times New Roman" w:hAnsi="Times New Roman"/>
          <w:sz w:val="24"/>
        </w:rPr>
        <w:t xml:space="preserve"> ________ кв.</w:t>
      </w:r>
      <w:r w:rsidR="008825F8" w:rsidRPr="008825F8">
        <w:rPr>
          <w:rFonts w:ascii="Times New Roman" w:hAnsi="Times New Roman"/>
          <w:sz w:val="24"/>
        </w:rPr>
        <w:t xml:space="preserve"> метрів (_________ куб. метрів), в тому числі:</w:t>
      </w:r>
    </w:p>
    <w:p w:rsidR="008825F8" w:rsidRPr="008825F8" w:rsidRDefault="008825F8" w:rsidP="00A5425C">
      <w:pPr>
        <w:suppressAutoHyphens/>
        <w:contextualSpacing/>
        <w:rPr>
          <w:rFonts w:ascii="Times New Roman" w:hAnsi="Times New Roman"/>
          <w:b/>
          <w:sz w:val="24"/>
        </w:rPr>
      </w:pPr>
      <w:r w:rsidRPr="008825F8">
        <w:rPr>
          <w:rFonts w:ascii="Times New Roman" w:hAnsi="Times New Roman"/>
          <w:sz w:val="24"/>
        </w:rPr>
        <w:t>Споживач</w:t>
      </w:r>
      <w:r w:rsidRPr="008825F8">
        <w:rPr>
          <w:rFonts w:ascii="Times New Roman" w:hAnsi="Times New Roman"/>
          <w:b/>
          <w:sz w:val="24"/>
        </w:rPr>
        <w:t>: ____________________________________________</w:t>
      </w:r>
      <w:r>
        <w:rPr>
          <w:rFonts w:ascii="Times New Roman" w:hAnsi="Times New Roman"/>
          <w:b/>
          <w:sz w:val="24"/>
        </w:rPr>
        <w:t>____</w:t>
      </w:r>
      <w:r w:rsidRPr="008825F8">
        <w:rPr>
          <w:rFonts w:ascii="Times New Roman" w:hAnsi="Times New Roman"/>
          <w:b/>
          <w:sz w:val="24"/>
        </w:rPr>
        <w:t xml:space="preserve">___________________________ </w:t>
      </w:r>
    </w:p>
    <w:p w:rsidR="008825F8" w:rsidRPr="008825F8" w:rsidRDefault="008825F8" w:rsidP="00A5425C">
      <w:pPr>
        <w:suppressAutoHyphens/>
        <w:contextualSpacing/>
        <w:rPr>
          <w:rFonts w:ascii="Times New Roman" w:hAnsi="Times New Roman"/>
          <w:b/>
          <w:sz w:val="24"/>
        </w:rPr>
      </w:pPr>
    </w:p>
    <w:tbl>
      <w:tblPr>
        <w:tblStyle w:val="afe"/>
        <w:tblW w:w="10598" w:type="dxa"/>
        <w:tblLook w:val="04A0" w:firstRow="1" w:lastRow="0" w:firstColumn="1" w:lastColumn="0" w:noHBand="0" w:noVBand="1"/>
      </w:tblPr>
      <w:tblGrid>
        <w:gridCol w:w="445"/>
        <w:gridCol w:w="5333"/>
        <w:gridCol w:w="2268"/>
        <w:gridCol w:w="2552"/>
      </w:tblGrid>
      <w:tr w:rsidR="008825F8" w:rsidRPr="008825F8" w:rsidTr="00A5425C">
        <w:tc>
          <w:tcPr>
            <w:tcW w:w="445" w:type="dxa"/>
            <w:vAlign w:val="center"/>
          </w:tcPr>
          <w:p w:rsidR="008825F8" w:rsidRPr="008825F8" w:rsidRDefault="008825F8" w:rsidP="00A5425C">
            <w:pPr>
              <w:suppressAutoHyphens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8825F8"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5333" w:type="dxa"/>
            <w:vAlign w:val="center"/>
          </w:tcPr>
          <w:p w:rsidR="008825F8" w:rsidRPr="008825F8" w:rsidRDefault="003751E3" w:rsidP="00A5425C">
            <w:pPr>
              <w:suppressAutoHyphens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Адреса</w:t>
            </w:r>
            <w:r w:rsidR="008825F8" w:rsidRPr="008825F8">
              <w:rPr>
                <w:rFonts w:ascii="Times New Roman" w:hAnsi="Times New Roman"/>
                <w:sz w:val="24"/>
              </w:rPr>
              <w:t xml:space="preserve"> об’єкта</w:t>
            </w:r>
          </w:p>
        </w:tc>
        <w:tc>
          <w:tcPr>
            <w:tcW w:w="2268" w:type="dxa"/>
            <w:vAlign w:val="center"/>
          </w:tcPr>
          <w:p w:rsidR="008825F8" w:rsidRPr="008825F8" w:rsidRDefault="00D23880" w:rsidP="00A5425C">
            <w:pPr>
              <w:suppressAutoHyphens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Опалю</w:t>
            </w:r>
            <w:r w:rsidR="008825F8" w:rsidRPr="008825F8">
              <w:rPr>
                <w:rFonts w:ascii="Times New Roman" w:hAnsi="Times New Roman"/>
                <w:sz w:val="24"/>
              </w:rPr>
              <w:t>вальна площа, м</w:t>
            </w:r>
            <w:r w:rsidR="008825F8" w:rsidRPr="008825F8"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2552" w:type="dxa"/>
            <w:vAlign w:val="center"/>
          </w:tcPr>
          <w:p w:rsidR="008825F8" w:rsidRPr="008825F8" w:rsidRDefault="008825F8" w:rsidP="00A5425C">
            <w:pPr>
              <w:suppressAutoHyphens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8825F8">
              <w:rPr>
                <w:rFonts w:ascii="Times New Roman" w:hAnsi="Times New Roman"/>
                <w:sz w:val="24"/>
              </w:rPr>
              <w:t xml:space="preserve">Максимальне теплове навантаження будівлі, </w:t>
            </w:r>
            <w:proofErr w:type="spellStart"/>
            <w:r w:rsidRPr="008825F8">
              <w:rPr>
                <w:rFonts w:ascii="Times New Roman" w:hAnsi="Times New Roman"/>
                <w:sz w:val="24"/>
              </w:rPr>
              <w:t>Гкал</w:t>
            </w:r>
            <w:proofErr w:type="spellEnd"/>
            <w:r w:rsidRPr="008825F8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8825F8">
              <w:rPr>
                <w:rFonts w:ascii="Times New Roman" w:hAnsi="Times New Roman"/>
                <w:sz w:val="24"/>
              </w:rPr>
              <w:t>год</w:t>
            </w:r>
            <w:proofErr w:type="spellEnd"/>
          </w:p>
        </w:tc>
      </w:tr>
      <w:tr w:rsidR="008825F8" w:rsidRPr="008825F8" w:rsidTr="00A5425C">
        <w:tc>
          <w:tcPr>
            <w:tcW w:w="445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333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52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</w:tr>
      <w:tr w:rsidR="008825F8" w:rsidRPr="008825F8" w:rsidTr="00A5425C">
        <w:tc>
          <w:tcPr>
            <w:tcW w:w="445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333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52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</w:tr>
      <w:tr w:rsidR="008825F8" w:rsidRPr="008825F8" w:rsidTr="00A5425C">
        <w:tc>
          <w:tcPr>
            <w:tcW w:w="445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333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52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</w:tr>
      <w:tr w:rsidR="008825F8" w:rsidRPr="008825F8" w:rsidTr="00A5425C">
        <w:tc>
          <w:tcPr>
            <w:tcW w:w="445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333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52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</w:tr>
      <w:tr w:rsidR="008825F8" w:rsidRPr="008825F8" w:rsidTr="00A5425C">
        <w:tc>
          <w:tcPr>
            <w:tcW w:w="445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333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52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</w:tr>
      <w:tr w:rsidR="008825F8" w:rsidRPr="008825F8" w:rsidTr="00A5425C">
        <w:tc>
          <w:tcPr>
            <w:tcW w:w="445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333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52" w:type="dxa"/>
          </w:tcPr>
          <w:p w:rsidR="008825F8" w:rsidRPr="008825F8" w:rsidRDefault="008825F8" w:rsidP="00A5425C">
            <w:pPr>
              <w:suppressAutoHyphens/>
              <w:contextualSpacing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8825F8" w:rsidRPr="008825F8" w:rsidRDefault="008825F8" w:rsidP="00A5425C">
      <w:pPr>
        <w:suppressAutoHyphens/>
        <w:contextualSpacing/>
        <w:rPr>
          <w:rFonts w:ascii="Times New Roman" w:hAnsi="Times New Roman"/>
          <w:b/>
          <w:sz w:val="24"/>
        </w:rPr>
      </w:pPr>
    </w:p>
    <w:p w:rsidR="00727734" w:rsidRPr="008825F8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 w:rsidRPr="008825F8">
        <w:rPr>
          <w:rFonts w:ascii="Times New Roman" w:hAnsi="Times New Roman"/>
          <w:sz w:val="24"/>
        </w:rPr>
        <w:t xml:space="preserve">3) максимальне теплове навантаження будівлі </w:t>
      </w:r>
      <w:r w:rsidR="00F55874" w:rsidRPr="008825F8">
        <w:rPr>
          <w:rFonts w:ascii="Times New Roman" w:hAnsi="Times New Roman"/>
          <w:sz w:val="24"/>
        </w:rPr>
        <w:t>—</w:t>
      </w:r>
      <w:r w:rsidRPr="008825F8">
        <w:rPr>
          <w:rFonts w:ascii="Times New Roman" w:hAnsi="Times New Roman"/>
          <w:sz w:val="24"/>
        </w:rPr>
        <w:t xml:space="preserve"> _________ </w:t>
      </w:r>
      <w:proofErr w:type="spellStart"/>
      <w:r w:rsidRPr="008825F8">
        <w:rPr>
          <w:rFonts w:ascii="Times New Roman" w:hAnsi="Times New Roman"/>
          <w:sz w:val="24"/>
        </w:rPr>
        <w:t>Гкал</w:t>
      </w:r>
      <w:proofErr w:type="spellEnd"/>
      <w:r w:rsidRPr="008825F8">
        <w:rPr>
          <w:rFonts w:ascii="Times New Roman" w:hAnsi="Times New Roman"/>
          <w:sz w:val="24"/>
        </w:rPr>
        <w:t>/год.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 w:rsidRPr="008825F8">
        <w:rPr>
          <w:rFonts w:ascii="Times New Roman" w:hAnsi="Times New Roman"/>
          <w:sz w:val="24"/>
        </w:rPr>
        <w:t>4. Послуга надається за допомогою систем (необхідне</w:t>
      </w:r>
      <w:r>
        <w:rPr>
          <w:rFonts w:ascii="Times New Roman" w:hAnsi="Times New Roman"/>
          <w:sz w:val="24"/>
        </w:rPr>
        <w:t xml:space="preserve"> підкреслити):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автономного теплопостачання;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індивідуального теплового пункту багатоквартирного будинку;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 w:rsidRPr="00530C50">
        <w:rPr>
          <w:rFonts w:ascii="Times New Roman" w:hAnsi="Times New Roman"/>
          <w:sz w:val="24"/>
          <w:u w:val="single"/>
        </w:rPr>
        <w:t>за межами будинку</w:t>
      </w:r>
      <w:r>
        <w:rPr>
          <w:rFonts w:ascii="Times New Roman" w:hAnsi="Times New Roman"/>
          <w:sz w:val="24"/>
        </w:rPr>
        <w:t>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Будівля обладнана вузлом (вузлами) комерційного обліку теплової енергії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817"/>
        <w:gridCol w:w="1843"/>
        <w:gridCol w:w="1843"/>
        <w:gridCol w:w="1580"/>
        <w:gridCol w:w="1518"/>
        <w:gridCol w:w="1567"/>
        <w:gridCol w:w="1514"/>
      </w:tblGrid>
      <w:tr w:rsidR="008976CB" w:rsidTr="008976CB">
        <w:tc>
          <w:tcPr>
            <w:tcW w:w="817" w:type="dxa"/>
            <w:vAlign w:val="center"/>
          </w:tcPr>
          <w:p w:rsidR="008976CB" w:rsidRDefault="008976CB" w:rsidP="00F822C0">
            <w:pPr>
              <w:pStyle w:val="af6"/>
              <w:spacing w:before="0"/>
              <w:ind w:right="-87"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Поряд-ковий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843" w:type="dxa"/>
            <w:vAlign w:val="center"/>
          </w:tcPr>
          <w:p w:rsidR="008976CB" w:rsidRDefault="008976CB" w:rsidP="00F822C0">
            <w:pPr>
              <w:pStyle w:val="af6"/>
              <w:spacing w:before="0"/>
              <w:ind w:right="-107"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Заводський номер, назва та умовне позначення типу засобу вимірювальної техніки</w:t>
            </w:r>
          </w:p>
        </w:tc>
        <w:tc>
          <w:tcPr>
            <w:tcW w:w="1843" w:type="dxa"/>
            <w:vAlign w:val="center"/>
          </w:tcPr>
          <w:p w:rsidR="008976CB" w:rsidRDefault="008976CB" w:rsidP="00F822C0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Показання засобу вимірювальної техніки на дату укладення договору</w:t>
            </w:r>
          </w:p>
        </w:tc>
        <w:tc>
          <w:tcPr>
            <w:tcW w:w="1580" w:type="dxa"/>
            <w:vAlign w:val="center"/>
          </w:tcPr>
          <w:p w:rsidR="008976CB" w:rsidRDefault="008976CB" w:rsidP="00F822C0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Місце встановлення</w:t>
            </w:r>
          </w:p>
        </w:tc>
        <w:tc>
          <w:tcPr>
            <w:tcW w:w="1518" w:type="dxa"/>
            <w:vAlign w:val="center"/>
          </w:tcPr>
          <w:p w:rsidR="008976CB" w:rsidRDefault="008976CB" w:rsidP="00F822C0">
            <w:pPr>
              <w:pStyle w:val="af6"/>
              <w:spacing w:before="0"/>
              <w:ind w:right="-107"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останньої періодичної повірки</w:t>
            </w:r>
          </w:p>
        </w:tc>
        <w:tc>
          <w:tcPr>
            <w:tcW w:w="1567" w:type="dxa"/>
            <w:vAlign w:val="center"/>
          </w:tcPr>
          <w:p w:rsidR="008976CB" w:rsidRDefault="008976CB" w:rsidP="00F822C0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Міжповірочний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інтервал, років</w:t>
            </w:r>
          </w:p>
        </w:tc>
        <w:tc>
          <w:tcPr>
            <w:tcW w:w="1514" w:type="dxa"/>
            <w:vAlign w:val="center"/>
          </w:tcPr>
          <w:p w:rsidR="008976CB" w:rsidRDefault="008976CB" w:rsidP="00F822C0">
            <w:pPr>
              <w:pStyle w:val="af6"/>
              <w:spacing w:before="0"/>
              <w:ind w:right="-107"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Примітка</w:t>
            </w:r>
          </w:p>
        </w:tc>
      </w:tr>
      <w:tr w:rsidR="008976CB" w:rsidTr="008976CB">
        <w:tc>
          <w:tcPr>
            <w:tcW w:w="81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80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8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6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976CB" w:rsidTr="008976CB">
        <w:tc>
          <w:tcPr>
            <w:tcW w:w="81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80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8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6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976CB" w:rsidTr="008976CB">
        <w:tc>
          <w:tcPr>
            <w:tcW w:w="81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80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8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6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976CB" w:rsidTr="008976CB">
        <w:tc>
          <w:tcPr>
            <w:tcW w:w="81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80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8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6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976CB" w:rsidTr="008976CB">
        <w:tc>
          <w:tcPr>
            <w:tcW w:w="81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80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8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6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976CB" w:rsidTr="008976CB">
        <w:tc>
          <w:tcPr>
            <w:tcW w:w="81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80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8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67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</w:tcPr>
          <w:p w:rsidR="008976CB" w:rsidRDefault="008976CB" w:rsidP="00A5425C">
            <w:pPr>
              <w:pStyle w:val="af6"/>
              <w:spacing w:before="0"/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A5425C" w:rsidRDefault="00A5425C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</w:p>
    <w:p w:rsidR="00727734" w:rsidRPr="00B054FB" w:rsidRDefault="00727734" w:rsidP="00A5425C">
      <w:pPr>
        <w:pStyle w:val="af6"/>
        <w:spacing w:before="0"/>
        <w:ind w:firstLine="0"/>
        <w:contextualSpacing/>
        <w:jc w:val="center"/>
        <w:rPr>
          <w:rFonts w:ascii="Times New Roman" w:hAnsi="Times New Roman"/>
          <w:b/>
          <w:sz w:val="24"/>
        </w:rPr>
      </w:pPr>
      <w:r w:rsidRPr="00B054FB">
        <w:rPr>
          <w:rFonts w:ascii="Times New Roman" w:hAnsi="Times New Roman"/>
          <w:b/>
          <w:sz w:val="24"/>
        </w:rPr>
        <w:t>Порядок надання та вимоги до якості послуги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Виконавець забезпечує постачання теплоносія з гарантованим рівнем безпеки, обсягу, температури та величини тиску.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Постачання теплової енергії для потреб опалення здійснюється в опалювальний період безперервно, крім часу перерв, визначених частиною першою статті 16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. Постачання теплової енергії на індивідуальні теплові пункти для потреб опалення та приготування гарячої води здійснюється безперервно, крім часу перерв, визначених частиною першою статті 16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(зайве закреслити).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Виконавець забезпечує постачання теплової енергії у відповідній кількості та якості згідно з вимогами пунктів 1 і 2 цього договору до межі зовнішніх інженерних мереж постачання послуги виконавця та </w:t>
      </w:r>
      <w:proofErr w:type="spellStart"/>
      <w:r>
        <w:rPr>
          <w:rFonts w:ascii="Times New Roman" w:hAnsi="Times New Roman"/>
          <w:sz w:val="24"/>
        </w:rPr>
        <w:t>внутрішньобудинкових</w:t>
      </w:r>
      <w:proofErr w:type="spellEnd"/>
      <w:r>
        <w:rPr>
          <w:rFonts w:ascii="Times New Roman" w:hAnsi="Times New Roman"/>
          <w:sz w:val="24"/>
        </w:rPr>
        <w:t xml:space="preserve"> систем будівлі.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Контроль якісних та кількісних характеристик послуги здійснюється за показаннями вузла (вузлів) комерційного обліку теплової енергії та іншими засобами вимірювальної техніки.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 У разі виникнення аварії на зовнішніх інженерних мережах постачання послуги виконавець проводить аварійно-відновні роботи у строк не більше семи діб з моменту виявлення факту аварії виконавцем або повідомлення споживачем виконавцю про аварію.</w:t>
      </w:r>
    </w:p>
    <w:p w:rsidR="00727734" w:rsidRPr="00B054FB" w:rsidRDefault="00727734" w:rsidP="00A5425C">
      <w:pPr>
        <w:pStyle w:val="afa"/>
        <w:spacing w:before="0" w:after="0"/>
        <w:contextualSpacing/>
        <w:rPr>
          <w:rFonts w:ascii="Times New Roman" w:hAnsi="Times New Roman"/>
          <w:sz w:val="24"/>
        </w:rPr>
      </w:pPr>
      <w:r w:rsidRPr="00B054FB">
        <w:rPr>
          <w:rFonts w:ascii="Times New Roman" w:hAnsi="Times New Roman"/>
          <w:sz w:val="24"/>
        </w:rPr>
        <w:t>Облік послуги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10. Обсяг спожитої у будівлі послуги визначається як обсяг теплової енергії, спожитої в будівлі за показаннями засобів вимірювальної техніки вузла (вузлів) комерційного обліку або розрахунково відповідно до Методики розподілу між споживачами обсягів спожитих у будівлі комунальних </w:t>
      </w:r>
      <w:r>
        <w:rPr>
          <w:rFonts w:ascii="Times New Roman" w:hAnsi="Times New Roman"/>
          <w:sz w:val="24"/>
        </w:rPr>
        <w:lastRenderedPageBreak/>
        <w:t xml:space="preserve">послуг, затвердженої наказом </w:t>
      </w:r>
      <w:proofErr w:type="spellStart"/>
      <w:r>
        <w:rPr>
          <w:rFonts w:ascii="Times New Roman" w:hAnsi="Times New Roman"/>
          <w:sz w:val="24"/>
        </w:rPr>
        <w:t>Мінрегіону</w:t>
      </w:r>
      <w:proofErr w:type="spellEnd"/>
      <w:r>
        <w:rPr>
          <w:rFonts w:ascii="Times New Roman" w:hAnsi="Times New Roman"/>
          <w:sz w:val="24"/>
        </w:rPr>
        <w:t xml:space="preserve"> від 22 листопада 2018 р. № 315 (далі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Методика розподілу).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Якщо будівлю оснащено двома та більше вузлами комерційного обліку теплової енергії відповідно до вимог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комерційний облік теплової енергії та водопостачання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>, обсяг спожитої послуги у будівлі визначається як сума показань таких вузлів обліку.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Одиницею вимірювання обсягу спожитої послуги є гігакалорія (</w:t>
      </w:r>
      <w:proofErr w:type="spellStart"/>
      <w:r>
        <w:rPr>
          <w:rFonts w:ascii="Times New Roman" w:hAnsi="Times New Roman"/>
          <w:sz w:val="24"/>
        </w:rPr>
        <w:t>Гкал</w:t>
      </w:r>
      <w:proofErr w:type="spellEnd"/>
      <w:r>
        <w:rPr>
          <w:rFonts w:ascii="Times New Roman" w:hAnsi="Times New Roman"/>
          <w:sz w:val="24"/>
        </w:rPr>
        <w:t>).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11. У разі коли будівля на дату укладення цього договору не обладнана вузлом (вузлами) комерційного обліку теплової енергії, до встановлення такого вузла (вузлів) обліку обсяг споживання послуги у будівлі визначається за нормою споживання, встановленою органом місцевого самоврядування, що підлягає щомісячному коригуванню виконавцем за фактичною кількістю годин постачання теплової енергії та фактичною середньомісячною температурою зовнішнього повітря. 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 У разі виходу з ладу або втрати вузла комерційного обліку теплової енергії до відновлення його роботи або заміни ведення комерційного обліку спожитої послуги здійснюється відповідно до Методики розподілу.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13. Початок періоду виходу з ладу вузла комерційного обліку визначається: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 даними електронного архіву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в разі отримання з нього інформації щодо дати початку періоду виходу з ладу вузла комерційного обліку;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 дати, що настає за днем останнього періодичного огляду вузла комерційного обліку,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в разі відсутності електронного архіву.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Кінцем періоду виходу з ладу вузла комерційного обліку є день прийняття на абонентський облік відремонтованого або заміненого вузла комерційного обліку.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14. Початок періоду відсутності вузла комерційного обліку у зв’язку з його втратою визначається з дня, що настає за днем останнього дистанційного отримання показань, або з дня, що настає за днем останнього зняття його показань (в усіх інших випадках).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Кінцем періоду відсутності вузла комерційного обліку у зв’язку з його втратою є дата прийняття на абонентський облік вузла комерційного обліку, встановленого на заміну втраченого.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 На час відсутності вузла комерційного обліку у зв’язку з його ремонтом, проведенням повірки засобів вимірювальної техніки, які є складовою частиною вузла обліку, ведення комерційного обліку здійснюється відповідно до Методики розподілу.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Початок періоду відсутності вузла комерційного обліку у зв’язку з його ремонтом, проведенням повірки засобів вимірювальної техніки, які є складовою частиною вузла обліку, визначається з дати, що настає за днем </w:t>
      </w:r>
      <w:proofErr w:type="spellStart"/>
      <w:r>
        <w:rPr>
          <w:rFonts w:ascii="Times New Roman" w:hAnsi="Times New Roman"/>
          <w:sz w:val="24"/>
        </w:rPr>
        <w:t>розпломбування</w:t>
      </w:r>
      <w:proofErr w:type="spellEnd"/>
      <w:r>
        <w:rPr>
          <w:rFonts w:ascii="Times New Roman" w:hAnsi="Times New Roman"/>
          <w:sz w:val="24"/>
        </w:rPr>
        <w:t xml:space="preserve"> вузла комерційного обліку. Кінцем періоду відсутності вузла комерційного обліку у зв’язку з його ремонтом, проведенням повірки засобів вимірювальної техніки, які є складовою частиною вузла обліку, є день прийняття на абонентський облік.</w:t>
      </w:r>
    </w:p>
    <w:p w:rsidR="00727734" w:rsidRPr="00530C50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</w:rPr>
        <w:t>16. Зняття показань засобів вимірювальної техніки вузла (вузлів) комерційного обліку теплової енер</w:t>
      </w:r>
      <w:r w:rsidR="00530C50">
        <w:rPr>
          <w:rFonts w:ascii="Times New Roman" w:hAnsi="Times New Roman"/>
          <w:sz w:val="24"/>
        </w:rPr>
        <w:t>гії здійснюється щомісяця з 25 по 28</w:t>
      </w:r>
      <w:r>
        <w:rPr>
          <w:rFonts w:ascii="Times New Roman" w:hAnsi="Times New Roman"/>
          <w:sz w:val="24"/>
        </w:rPr>
        <w:t xml:space="preserve"> числа </w:t>
      </w:r>
      <w:r>
        <w:rPr>
          <w:rFonts w:ascii="Times New Roman" w:hAnsi="Times New Roman"/>
          <w:sz w:val="24"/>
        </w:rPr>
        <w:br/>
        <w:t xml:space="preserve">з </w:t>
      </w:r>
      <w:r w:rsidR="00530C50" w:rsidRPr="00530C50">
        <w:rPr>
          <w:rFonts w:ascii="Times New Roman" w:hAnsi="Times New Roman"/>
          <w:sz w:val="24"/>
        </w:rPr>
        <w:t>8 до 17</w:t>
      </w:r>
      <w:r>
        <w:rPr>
          <w:rFonts w:ascii="Times New Roman" w:hAnsi="Times New Roman"/>
          <w:sz w:val="24"/>
        </w:rPr>
        <w:t xml:space="preserve"> години виконавцем у присутності споживача або його представника, крім випадків, коли зняття таких показань здійснюється виконавцем за допомогою систем дистанційного зняття показань або </w:t>
      </w:r>
      <w:r w:rsidR="00530C50" w:rsidRPr="00530C50">
        <w:rPr>
          <w:rFonts w:ascii="Times New Roman" w:hAnsi="Times New Roman"/>
          <w:sz w:val="24"/>
          <w:u w:val="single"/>
        </w:rPr>
        <w:t>особисто за адресою вул. Симона Петлюри,</w:t>
      </w:r>
      <w:r w:rsidR="00530C50">
        <w:rPr>
          <w:rFonts w:ascii="Times New Roman" w:hAnsi="Times New Roman"/>
          <w:sz w:val="24"/>
          <w:u w:val="single"/>
        </w:rPr>
        <w:t xml:space="preserve"> 7А</w:t>
      </w:r>
      <w:r w:rsidRPr="00530C50">
        <w:rPr>
          <w:rFonts w:ascii="Times New Roman" w:hAnsi="Times New Roman"/>
          <w:sz w:val="24"/>
          <w:u w:val="single"/>
        </w:rPr>
        <w:t>.</w:t>
      </w:r>
    </w:p>
    <w:p w:rsidR="00727734" w:rsidRDefault="00727734" w:rsidP="00234266">
      <w:pPr>
        <w:pStyle w:val="af6"/>
        <w:widowControl w:val="0"/>
        <w:spacing w:before="0"/>
        <w:ind w:firstLineChars="283" w:firstLine="566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(зазначити інший спосіб зняття показань)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 такому разі виконавець зобов’язаний забезпечити можливість самостійного (без додаткового звернення до виконавця в кожному окремому випадку) ознайомлення з показаннями вузла (вузлів) комерційного обліку споживачем шляхом опублікування на офіційному </w:t>
      </w:r>
      <w:proofErr w:type="spellStart"/>
      <w:r w:rsidR="00F55874">
        <w:rPr>
          <w:rFonts w:ascii="Times New Roman" w:hAnsi="Times New Roman"/>
          <w:sz w:val="24"/>
        </w:rPr>
        <w:t>веб</w:t>
      </w:r>
      <w:r>
        <w:rPr>
          <w:rFonts w:ascii="Times New Roman" w:hAnsi="Times New Roman"/>
          <w:sz w:val="24"/>
        </w:rPr>
        <w:t>сайті</w:t>
      </w:r>
      <w:proofErr w:type="spellEnd"/>
      <w:r>
        <w:rPr>
          <w:rFonts w:ascii="Times New Roman" w:hAnsi="Times New Roman"/>
          <w:sz w:val="24"/>
        </w:rPr>
        <w:t xml:space="preserve"> виконавця, зазначення в рахунках на оплату послуги та/або через електронну систему обліку розрахунків споживача.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17. У разі відсутності інформації про показання вузла (вузлів) комерційного обліку та/або недопущення споживачем виконавця до вузла (вузлів) комерційного обліку для зняття показань засобів вимірювальної техніки для визначення обсягу теплової енергії, спожитої в будівлі, визначається середній обсяг споживання теплової енергії в будівлі протягом попереднього опалювального періоду, а у разі відсутності такої інформації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за фактичний час споживання протягом поточного опалювального періоду, але не менше 30 днів.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Після відновлення надання показань вузлів комерційного обліку виконавець зобов’язаний провести перерахунок із споживачем.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Перерахунок із споживачем проводиться у тому розрахунковому періоді, в якому було отримано в установленому порядку інформацію про невідповідність обсягу, але не більш як за 12 </w:t>
      </w:r>
      <w:r>
        <w:rPr>
          <w:rFonts w:ascii="Times New Roman" w:hAnsi="Times New Roman"/>
          <w:sz w:val="24"/>
        </w:rPr>
        <w:lastRenderedPageBreak/>
        <w:t>розрахункових періодів.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18. Виконавець має право доступу до будівель, приміщень і споруд, у яких встановлено вузли комерційного обліку, для перевірки схоронності таких вузлів обліку, зняття показань засобів вимірювальної техніки, що є складовою вузла комерційного обліку, та періодичного огляду у порядку, визначеному статтею 29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і цим договором.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Власник (співвласники) будівлі або його (їх) представник (представники) має (мають) право доступу до місць установлення вузлів комерційного обліку для проведення перевірки схоронності та зняття показань. Втручання в роботу вузла комерційного обліку заборонено.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Періодичний огляд вузла (вузлів) комерційного обліку здійснюється виконавцем під час зняття показань. У разі дистанційного зняття показань періодичний огляд проводиться виконавцем не рідше ніж один раз на рік.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Споживач повідомляє виконавцю про недоліки в роботі вузла комерційного обліку протягом п’яти робочих днів з дня виявлення засобами зв’язку, зазначеними в розділі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Реквізити і підписи сторін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цього договору.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Повірка засобів вимірювальної техніки, які є складовою частиною вузла (вузлів) комерційного обліку, здійснюється відповідно до Порядку подання засобів вимірювальної техніки на періодичну повірку, обслуговування та ремонт, затвердженого постановою Кабінету Міністрів України від 8 липня 2015 р. № 474 (Офіційний вісник України, 2015 р., № 55, ст. 1803).</w:t>
      </w:r>
    </w:p>
    <w:p w:rsidR="00727734" w:rsidRPr="00B054FB" w:rsidRDefault="00727734" w:rsidP="00A5425C">
      <w:pPr>
        <w:pStyle w:val="afa"/>
        <w:spacing w:before="0" w:after="0"/>
        <w:contextualSpacing/>
        <w:rPr>
          <w:rFonts w:ascii="Times New Roman" w:hAnsi="Times New Roman"/>
          <w:sz w:val="24"/>
        </w:rPr>
      </w:pPr>
      <w:r w:rsidRPr="00B054FB">
        <w:rPr>
          <w:rFonts w:ascii="Times New Roman" w:hAnsi="Times New Roman"/>
          <w:sz w:val="24"/>
        </w:rPr>
        <w:t>Ціна та порядок оплати послуги, порядок та умови</w:t>
      </w:r>
      <w:r w:rsidRPr="00B054FB">
        <w:rPr>
          <w:rFonts w:ascii="Times New Roman" w:hAnsi="Times New Roman"/>
          <w:sz w:val="24"/>
        </w:rPr>
        <w:br/>
        <w:t>внесення змін до договору щодо ціни послуги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19. Плата виконавцю за послугу за цим договором визначається відповідно до Правил надання послуги з постачання теплової енергії, </w:t>
      </w:r>
      <w:r>
        <w:rPr>
          <w:rFonts w:ascii="Times New Roman" w:hAnsi="Times New Roman"/>
          <w:spacing w:val="-4"/>
          <w:sz w:val="24"/>
        </w:rPr>
        <w:t>затверджених постановою Кабінету Міністрів України від 21 серпня 2019 р.</w:t>
      </w:r>
      <w:r>
        <w:rPr>
          <w:rFonts w:ascii="Times New Roman" w:hAnsi="Times New Roman"/>
          <w:sz w:val="24"/>
        </w:rPr>
        <w:t xml:space="preserve"> № 830 (Офіційний вісник України, 2019 р., № 71, ст. 2507),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в редакції постанови Кабінету Міністрів України від 8 вересня 2021 р. № 1022, та Методики розподілу і розраховується виходячи з розміру затвердженого уповноваженим органом тарифу та обсягу її споживання.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 разі застосування </w:t>
      </w:r>
      <w:proofErr w:type="spellStart"/>
      <w:r>
        <w:rPr>
          <w:rFonts w:ascii="Times New Roman" w:hAnsi="Times New Roman"/>
          <w:sz w:val="24"/>
        </w:rPr>
        <w:t>двоставкового</w:t>
      </w:r>
      <w:proofErr w:type="spellEnd"/>
      <w:r>
        <w:rPr>
          <w:rFonts w:ascii="Times New Roman" w:hAnsi="Times New Roman"/>
          <w:sz w:val="24"/>
        </w:rPr>
        <w:t xml:space="preserve"> тарифу на послугу з постачання теплової енергії плата за послугу з постачання теплової енергії визначається як сума плати, розрахованої виходячи з умовно-змінної частини тарифу (протягом опалювального періоду), а також умовно-постійної частини тарифу (протягом року).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20. Вартістю послуги є встановлений відповідно до законодавства тариф на теплову енергію, який визначається як сума тарифів на виробництво, транспортування та постачання теплової енергії.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Станом на дату укладення цього договор</w:t>
      </w:r>
      <w:r w:rsidR="00B06F09">
        <w:rPr>
          <w:rFonts w:ascii="Times New Roman" w:hAnsi="Times New Roman"/>
          <w:sz w:val="24"/>
        </w:rPr>
        <w:t>у тариф на послугу</w:t>
      </w:r>
      <w:r w:rsidR="00B06F09">
        <w:rPr>
          <w:rFonts w:ascii="Times New Roman" w:hAnsi="Times New Roman"/>
          <w:sz w:val="24"/>
        </w:rPr>
        <w:br/>
        <w:t>становить _</w:t>
      </w:r>
      <w:r w:rsidR="00CB0DCA">
        <w:rPr>
          <w:rFonts w:ascii="Times New Roman" w:hAnsi="Times New Roman"/>
          <w:b/>
          <w:sz w:val="24"/>
          <w:u w:val="single"/>
          <w:lang w:val="en-US"/>
        </w:rPr>
        <w:t>______</w:t>
      </w:r>
      <w:bookmarkStart w:id="0" w:name="_GoBack"/>
      <w:bookmarkEnd w:id="0"/>
      <w:r w:rsidR="00311778">
        <w:rPr>
          <w:rFonts w:ascii="Times New Roman" w:hAnsi="Times New Roman"/>
          <w:sz w:val="24"/>
        </w:rPr>
        <w:t xml:space="preserve">_ гривень </w:t>
      </w:r>
      <w:r w:rsidR="00311778" w:rsidRPr="00311778">
        <w:rPr>
          <w:rFonts w:ascii="Times New Roman" w:hAnsi="Times New Roman"/>
          <w:sz w:val="24"/>
          <w:lang w:val="ru-RU"/>
        </w:rPr>
        <w:t>в т.</w:t>
      </w:r>
      <w:r w:rsidR="00311778">
        <w:rPr>
          <w:rFonts w:ascii="Times New Roman" w:hAnsi="Times New Roman"/>
          <w:sz w:val="24"/>
          <w:lang w:val="ru-RU"/>
        </w:rPr>
        <w:t xml:space="preserve">ч. </w:t>
      </w:r>
      <w:r w:rsidR="001D4F87">
        <w:rPr>
          <w:rFonts w:ascii="Times New Roman" w:hAnsi="Times New Roman"/>
          <w:sz w:val="24"/>
        </w:rPr>
        <w:t xml:space="preserve"> ПДВ </w:t>
      </w:r>
      <w:r w:rsidR="00B06F09">
        <w:rPr>
          <w:rFonts w:ascii="Times New Roman" w:hAnsi="Times New Roman"/>
          <w:sz w:val="24"/>
        </w:rPr>
        <w:t xml:space="preserve">за </w:t>
      </w:r>
      <w:r>
        <w:rPr>
          <w:rFonts w:ascii="Times New Roman" w:hAnsi="Times New Roman"/>
          <w:sz w:val="24"/>
        </w:rPr>
        <w:t>_</w:t>
      </w:r>
      <w:r w:rsidR="00B06F09" w:rsidRPr="00B06F09">
        <w:rPr>
          <w:rFonts w:ascii="Times New Roman" w:hAnsi="Times New Roman"/>
          <w:sz w:val="24"/>
          <w:u w:val="single"/>
        </w:rPr>
        <w:t>1 Гкал</w:t>
      </w:r>
      <w:r w:rsidRPr="00B06F09">
        <w:rPr>
          <w:rFonts w:ascii="Times New Roman" w:hAnsi="Times New Roman"/>
          <w:sz w:val="24"/>
          <w:u w:val="single"/>
        </w:rPr>
        <w:t>_,</w:t>
      </w:r>
      <w:r>
        <w:rPr>
          <w:rFonts w:ascii="Times New Roman" w:hAnsi="Times New Roman"/>
          <w:sz w:val="24"/>
        </w:rPr>
        <w:t xml:space="preserve"> а за умови встановлення </w:t>
      </w:r>
      <w:proofErr w:type="spellStart"/>
      <w:r>
        <w:rPr>
          <w:rFonts w:ascii="Times New Roman" w:hAnsi="Times New Roman"/>
          <w:sz w:val="24"/>
        </w:rPr>
        <w:t>двоставкового</w:t>
      </w:r>
      <w:proofErr w:type="spellEnd"/>
      <w:r>
        <w:rPr>
          <w:rFonts w:ascii="Times New Roman" w:hAnsi="Times New Roman"/>
          <w:sz w:val="24"/>
        </w:rPr>
        <w:t xml:space="preserve"> тарифу: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</w:t>
      </w:r>
      <w:r w:rsidR="00B06F09" w:rsidRPr="00B06F09">
        <w:rPr>
          <w:rFonts w:ascii="Times New Roman" w:hAnsi="Times New Roman"/>
          <w:sz w:val="24"/>
          <w:u w:val="single"/>
        </w:rPr>
        <w:t>-</w:t>
      </w:r>
      <w:r>
        <w:rPr>
          <w:rFonts w:ascii="Times New Roman" w:hAnsi="Times New Roman"/>
          <w:sz w:val="24"/>
        </w:rPr>
        <w:t>____ гривень за ____</w:t>
      </w:r>
      <w:r w:rsidRPr="00B06F09">
        <w:rPr>
          <w:rFonts w:ascii="Times New Roman" w:hAnsi="Times New Roman"/>
          <w:sz w:val="24"/>
          <w:u w:val="single"/>
        </w:rPr>
        <w:t>_</w:t>
      </w:r>
      <w:r w:rsidR="00B06F09" w:rsidRPr="00B06F09">
        <w:rPr>
          <w:rFonts w:ascii="Times New Roman" w:hAnsi="Times New Roman"/>
          <w:sz w:val="24"/>
          <w:u w:val="single"/>
        </w:rPr>
        <w:t>-</w:t>
      </w:r>
      <w:r>
        <w:rPr>
          <w:rFonts w:ascii="Times New Roman" w:hAnsi="Times New Roman"/>
          <w:sz w:val="24"/>
        </w:rPr>
        <w:t xml:space="preserve">_______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умовно-змінна частина тарифу;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</w:t>
      </w:r>
      <w:r w:rsidRPr="00B06F09">
        <w:rPr>
          <w:rFonts w:ascii="Times New Roman" w:hAnsi="Times New Roman"/>
          <w:sz w:val="24"/>
          <w:u w:val="single"/>
        </w:rPr>
        <w:t>_</w:t>
      </w:r>
      <w:r w:rsidR="00B06F09" w:rsidRPr="00B06F09">
        <w:rPr>
          <w:rFonts w:ascii="Times New Roman" w:hAnsi="Times New Roman"/>
          <w:sz w:val="24"/>
          <w:u w:val="single"/>
        </w:rPr>
        <w:t>-</w:t>
      </w:r>
      <w:r>
        <w:rPr>
          <w:rFonts w:ascii="Times New Roman" w:hAnsi="Times New Roman"/>
          <w:sz w:val="24"/>
        </w:rPr>
        <w:t>___ гривень за _____</w:t>
      </w:r>
      <w:r w:rsidR="00B06F09" w:rsidRPr="00B06F09">
        <w:rPr>
          <w:rFonts w:ascii="Times New Roman" w:hAnsi="Times New Roman"/>
          <w:sz w:val="24"/>
          <w:u w:val="single"/>
        </w:rPr>
        <w:t>-</w:t>
      </w:r>
      <w:r w:rsidRPr="00B06F09">
        <w:rPr>
          <w:rFonts w:ascii="Times New Roman" w:hAnsi="Times New Roman"/>
          <w:sz w:val="24"/>
          <w:u w:val="single"/>
        </w:rPr>
        <w:t>_</w:t>
      </w:r>
      <w:r>
        <w:rPr>
          <w:rFonts w:ascii="Times New Roman" w:hAnsi="Times New Roman"/>
          <w:sz w:val="24"/>
        </w:rPr>
        <w:t xml:space="preserve">______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умовно-постійна частина тарифу.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 разі прийняття уповноваженим органом рішення про зміну ціни/тарифу на послугу з постачання теплової енергії виконавець у строк, що не перевищує 15 днів з дати введення їх у дію, повідомляє про це споживачу з посиланням на рішення відповідного органу.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 разі зміни зазначеного тарифу протягом строку дії цього договору новий розмір тарифу застосовується з моменту його введення в дію без внесення сторонами додаткових змін до цього договору. Виконавець зобов’язаний забезпечити їх оприлюднення на своєму офіційному </w:t>
      </w:r>
      <w:proofErr w:type="spellStart"/>
      <w:r w:rsidR="00F55874">
        <w:rPr>
          <w:rFonts w:ascii="Times New Roman" w:hAnsi="Times New Roman"/>
          <w:sz w:val="24"/>
        </w:rPr>
        <w:t>веб</w:t>
      </w:r>
      <w:r>
        <w:rPr>
          <w:rFonts w:ascii="Times New Roman" w:hAnsi="Times New Roman"/>
          <w:sz w:val="24"/>
        </w:rPr>
        <w:t>сайті</w:t>
      </w:r>
      <w:proofErr w:type="spellEnd"/>
      <w:r>
        <w:rPr>
          <w:rFonts w:ascii="Times New Roman" w:hAnsi="Times New Roman"/>
          <w:sz w:val="24"/>
        </w:rPr>
        <w:t>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21. Розрахунковим періодом для оплати обсягу спожитої послуги є календарний місяць.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22. Виконавець формує та надає рахунок на оплату спожитої послуги споживачу не пізніше ніж за десять днів до граничного строку внесення плати за спожиту послугу.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Рахунок надається на паперовому носії. На вимогу або за згодою споживача рахунок може надаватися в електронній формі, у тому числі за допомогою доступу до електронних систем обліку розрахунків споживачів. 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23. Споживач здійснює оплату за цим договором щомісяця не пізніше останнього дня місяця, що настає за розрахунковим періодом, що є граничним строком внесення плати за спожиту послугу.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24. За бажанням споживача оплата послуги може здійснюватися шляхом внесення авансових платежів.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25. Під час здійснення оплати споживач зобов’язаний зазначити розрахунковий період, за який вона здійснюється, та призначення платежу (плата виконавцю, сплата пені, штрафів).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 разі коли споживачем не визначено розрахунковий період або коли за зазначений споживачем період виникла переплата, виконавець має право зарахувати такий платіж (його частину </w:t>
      </w:r>
      <w:r>
        <w:rPr>
          <w:rFonts w:ascii="Times New Roman" w:hAnsi="Times New Roman"/>
          <w:sz w:val="24"/>
        </w:rPr>
        <w:lastRenderedPageBreak/>
        <w:t xml:space="preserve">в розмірі переплати) в рахунок заборгованості споживача за минулі розрахункові періоди у разі її наявності (за винятком погашення пені та штрафів, нарахованих споживачеві), а у разі відсутності такої заборгованості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в рахунок майбутніх платежів споживача, починаючи з найближчих періодів від дати здійснення платежу.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26. Плата за послугу не нараховується за час перерв, визначених частиною першою статті 16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>.</w:t>
      </w:r>
    </w:p>
    <w:p w:rsidR="00727734" w:rsidRPr="00B054FB" w:rsidRDefault="00727734" w:rsidP="00A5425C">
      <w:pPr>
        <w:pStyle w:val="af6"/>
        <w:widowControl w:val="0"/>
        <w:spacing w:before="0"/>
        <w:ind w:firstLine="0"/>
        <w:contextualSpacing/>
        <w:jc w:val="center"/>
        <w:rPr>
          <w:rFonts w:ascii="Times New Roman" w:hAnsi="Times New Roman"/>
          <w:b/>
          <w:sz w:val="24"/>
        </w:rPr>
      </w:pPr>
      <w:r w:rsidRPr="00B054FB">
        <w:rPr>
          <w:rFonts w:ascii="Times New Roman" w:hAnsi="Times New Roman"/>
          <w:b/>
          <w:sz w:val="24"/>
        </w:rPr>
        <w:t>Права і обов’язки сторін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27. Споживач має право: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одержувати своєчасно та належної якості послугу згідно із законодавством та умовами цього договору;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без додаткової оплати одержувати від виконавця інформацію про ціну/тариф на послугу, загальну вартість місячного платежу, структуру ціни/тарифу на послугу, норми споживання та порядок надання послуги, а також про її споживчі властивості.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Така інформація надається засобами зв’язку, зазначеними в розділі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Реквізити і підписи сторін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цього договору, у строк, визначений Законом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доступ до публічної інформації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>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на відшкодування збитків, завданих його майну, шкоди, заподіяної його життю або здоров’ю внаслідок неналежного надання або ненадання послуги та незаконного проникнення в належне йому житло (інший об’єкт нерухомого майна) виконавця або його представників;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 на усунення протягом 50 годин, якщо інше не визначене законодавством, виявлених недоліків у наданні послуги;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5) на зменшення в установленому законодавством порядку розміру плати за послугу в разі її ненадання, надання не в повному обсязі або зниження її якості;</w:t>
      </w:r>
    </w:p>
    <w:p w:rsidR="00727734" w:rsidRDefault="006C7DCD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</w:t>
      </w:r>
      <w:r w:rsidRPr="006C7DCD">
        <w:rPr>
          <w:rFonts w:ascii="Times New Roman" w:hAnsi="Times New Roman"/>
          <w:sz w:val="24"/>
          <w:lang w:val="ru-RU"/>
        </w:rPr>
        <w:t xml:space="preserve"> </w:t>
      </w:r>
      <w:r w:rsidR="00727734">
        <w:rPr>
          <w:rFonts w:ascii="Times New Roman" w:hAnsi="Times New Roman"/>
          <w:sz w:val="24"/>
        </w:rPr>
        <w:t xml:space="preserve">отримувати від виконавця неустойку (штраф) у розмірі 0,01 відсотка вартості середньодобового споживання послуги з постачання теплової енергії, визначеної за попередній опалювальний період (а у разі ненадання послуги у попередньому опалювальному періоді </w:t>
      </w:r>
      <w:r w:rsidR="00F55874">
        <w:rPr>
          <w:rFonts w:ascii="Times New Roman" w:hAnsi="Times New Roman"/>
          <w:sz w:val="24"/>
        </w:rPr>
        <w:t>—</w:t>
      </w:r>
      <w:r w:rsidR="00727734">
        <w:rPr>
          <w:rFonts w:ascii="Times New Roman" w:hAnsi="Times New Roman"/>
          <w:sz w:val="24"/>
        </w:rPr>
        <w:t xml:space="preserve"> за фактичний час споживання протягом поточного опалювального періоду, але не менше 30 днів), за кожен день ненадання послуги, надання її не в повному обсязі або надання послуги неналежної якості (за винятком нормативних строків проведення аварійно-відновних робіт або періоду, протягом якого здійснювалася ліквідація або усунення виявлених неполадок, пов’язаних з отриманням послуги, що виникли з вини споживача);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7) на перевірку кількості та якості послуги в установленому законодавством порядку;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8) складати та підписувати акти-претензії у зв’язку з порушенням порядку надання послуги, зміною її споживчих властивостей та перевищенням строків проведення аварійно-відновних робіт;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9) отримувати без додаткової оплати інформацію від виконавця засобами зв’язку, зазначеними в розділі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Реквізити і підписи сторін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цього договору, про проведені виконавцем нарахування плати за послугу (з розподілом за періодами та видами нарахувань) та отримані від споживача платежі у строк, визначений Законом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доступ до публічної інформації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; 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10) відключитися від систем (мереж) централізованого опалення (теплопостачання) відповідно до Порядку відключення споживачів від систем централізованого опалення та постачання гарячої води, затвердженого наказом </w:t>
      </w:r>
      <w:proofErr w:type="spellStart"/>
      <w:r>
        <w:rPr>
          <w:rFonts w:ascii="Times New Roman" w:hAnsi="Times New Roman"/>
          <w:sz w:val="24"/>
        </w:rPr>
        <w:t>Мінрегіону</w:t>
      </w:r>
      <w:proofErr w:type="spellEnd"/>
      <w:r>
        <w:rPr>
          <w:rFonts w:ascii="Times New Roman" w:hAnsi="Times New Roman"/>
          <w:sz w:val="24"/>
        </w:rPr>
        <w:t xml:space="preserve"> від 26 липня 2019 р. № 169;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11) звертатися до суду в разі порушення виконавцем умов цього договору. 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28. Споживач зобов’язаний: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своєчасно вживати заходів до усунення виявлених неполадок, пов’язаних з отриманням послуги, що виникли з його вини;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забезпечувати цілісність обладнання приладів (вузлів) обліку послуги відповідно до умов цього договору та не втручатися в їх роботу;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оплачувати спожиту послугу за ціною/тарифом, встановленими відповідно до законодавства, у строки, встановлені цим договором;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 дотримуватися правил безпеки, зокрема пожежної та газової, санітарних норм;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5) у разі несвоєчасного здійснення платежів за послугу сплачувати пеню в розмірах, установлених цим договором;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 дотримуватися вимог нормативно-правових актів та укладеного договору;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7) допускати у будівлю виконавця або його представників у порядку, визначеному статтею 29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і цим договором, для перевірки показань засобів вимірювальної техніки;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8) інформувати протягом місяця виконавця про зміну власника будівлі споживача у разі відчуження будівлі шляхом надання виконавцю витягу з Реєстру речових прав на нерухоме майно;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9) дотримуватися вимог житлового та містобудівного законодавства під час проведення ремонту чи реконструкції будівлі (іншого об’єкта нерухомого майна), не допускати порушення законних прав та інтересів інших учасників відносин у сфері житлово-комунальних послуг;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10) забезпечити своєчасну підготовку об’єктів, що перебувають у його власності (користуванні), до експлуатації в осінньо-зимовий період.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29. Виконавець має право: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вимагати від споживача дотримання вимог правил експлуатації жилих приміщень, санітарно-гігієнічних правил і правил пожежної безпеки, інших нормативно-правових актів у сфері комунальних послуг;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вимагати від споживача своєчасного проведення робіт з усунення виявлених неполадок, пов’язаних з отриманням послуги, що виникли з вини споживача, або відшкодування вартості таких робіт, якщо їх проводив виконавець;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доступу до будівлі споживача для ліквідації аварій, проведення технічних та профілактичних оглядів і перевірки показань вузлів обліку, що забезпечують облік споживання послуги в будівлі, в порядку, визначеному законом і цим договором;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4) обмежити/припинити надання послуги в разі її </w:t>
      </w:r>
      <w:proofErr w:type="spellStart"/>
      <w:r>
        <w:rPr>
          <w:rFonts w:ascii="Times New Roman" w:hAnsi="Times New Roman"/>
          <w:sz w:val="24"/>
        </w:rPr>
        <w:t>неоплати</w:t>
      </w:r>
      <w:proofErr w:type="spellEnd"/>
      <w:r>
        <w:rPr>
          <w:rFonts w:ascii="Times New Roman" w:hAnsi="Times New Roman"/>
          <w:sz w:val="24"/>
        </w:rPr>
        <w:t xml:space="preserve"> або оплати не в повному обсязі протягом 30 днів з дня, що настає за днем отримання споживачем попередження від виконавця, крім випадків, коли якість та/або кількість послуги не відповідає умовам цього договору;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5) на відшкодування збитків у разі наявності порушень у роботі теплового обладнання споживача, що призвели до перебоїв у технологічному процесі постачання теплової енергії;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 звертатися до суду в разі порушення споживачем умов цього договору.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30. Виконавець зобов’язаний: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забезпечувати своєчасність надання, безперервність і відповідну якість послуги згідно із законодавством та умовами цього договору, зокрема шляхом створення системи управління якістю відповідно до національних або міжнародних стандартів;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забезпечити надійне постачання обсягів теплової енергії відповідно до умов договору;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без додаткової оплати надавати споживачу в установленому законодавством порядку необхідну інформацію про ціну/тариф, загальну вартість місячного платежу, структуру ціни/тарифу, норми споживання та порядок надання послуги, її споживчі властивості, а також іншу інформацію, передбачену законодавством;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 своєчасно проводити підготовку об’єктів, що забезпечують надання послуги та перебувають у його власності (користуванні), до експлуатації в осінньо-зимовий період;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5) розглядати у визначений законодавством строк претензії та скарги споживача і проводити відповідні перерахунки розміру плати за послугу в разі її ненадання, надання не в повному обсязі, несвоєчасно або надання послуги неналежної якості, а також в інших випадках, визначених цим договором;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 вживати заходів до ліквідації аварій, усунення порушень якості послуги, що сталися з вини виконавця або на об’єктах, що забезпечують надання послуги та перебувають у його власності (користуванні), в установлені законодавством строки;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7) виплачувати споживачу штраф за перевищення встановлених строків проведення аварійно-відновних робіт на об’єктах, що забезпечують надання послуги та перебувають у його власності (користуванні), у розмірі, визначеному цим договором;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8) своєчасно реагувати на виклики споживача, підписувати акти-претензії, вести облік вимог (претензій) споживача у зв’язку з порушенням порядку надання послуги;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9) своєчасно та власним коштом проводити роботи з усунення виявлених неполадок, пов’язаних з наданням послуги, що виникли з його вини;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10) інформувати споживача про намір зміни цін/тарифів на послугу відповідно до Порядку інформування споживачів про намір зміни цін/тарифів на комунальні послуги з обґрунтуванням такої необхідності, затвердженого наказом </w:t>
      </w:r>
      <w:proofErr w:type="spellStart"/>
      <w:r>
        <w:rPr>
          <w:rFonts w:ascii="Times New Roman" w:hAnsi="Times New Roman"/>
          <w:sz w:val="24"/>
        </w:rPr>
        <w:t>Мінрегіону</w:t>
      </w:r>
      <w:proofErr w:type="spellEnd"/>
      <w:r>
        <w:rPr>
          <w:rFonts w:ascii="Times New Roman" w:hAnsi="Times New Roman"/>
          <w:sz w:val="24"/>
        </w:rPr>
        <w:t xml:space="preserve"> від 5 червня 2018 р. № 130;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11) контролювати дотримання встановлених </w:t>
      </w:r>
      <w:proofErr w:type="spellStart"/>
      <w:r>
        <w:rPr>
          <w:rFonts w:ascii="Times New Roman" w:hAnsi="Times New Roman"/>
          <w:sz w:val="24"/>
        </w:rPr>
        <w:t>міжповірочних</w:t>
      </w:r>
      <w:proofErr w:type="spellEnd"/>
      <w:r>
        <w:rPr>
          <w:rFonts w:ascii="Times New Roman" w:hAnsi="Times New Roman"/>
          <w:sz w:val="24"/>
        </w:rPr>
        <w:t xml:space="preserve"> інтервалів для засобів вимірювальної техніки, які є складовою частиною вузла комерційного обліку;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12) протягом п’яти робочих днів надсилати управителю або відповідним виконавцям скарги споживачів щодо надання комунальних послуг у разі, коли вирішення таких питань належить до повноважень управителя або інших виконавців послуг.</w:t>
      </w:r>
    </w:p>
    <w:p w:rsidR="00727734" w:rsidRPr="00B054FB" w:rsidRDefault="00727734" w:rsidP="00A5425C">
      <w:pPr>
        <w:pStyle w:val="afa"/>
        <w:spacing w:before="0" w:after="0"/>
        <w:contextualSpacing/>
        <w:rPr>
          <w:rFonts w:ascii="Times New Roman" w:hAnsi="Times New Roman"/>
          <w:sz w:val="24"/>
        </w:rPr>
      </w:pPr>
      <w:r w:rsidRPr="00B054FB">
        <w:rPr>
          <w:rFonts w:ascii="Times New Roman" w:hAnsi="Times New Roman"/>
          <w:sz w:val="24"/>
        </w:rPr>
        <w:lastRenderedPageBreak/>
        <w:t>Відповідальність сторін за порушення вимог договору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31. Сторони несуть відповідальність за невиконання умов цього договору відповідно до цього договору або закону.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32. У разі несвоєчасного здійснення платежів споживач зобов’язан</w:t>
      </w:r>
      <w:r w:rsidR="00B06F09">
        <w:rPr>
          <w:rFonts w:ascii="Times New Roman" w:hAnsi="Times New Roman"/>
          <w:sz w:val="24"/>
        </w:rPr>
        <w:t>ий сплатити пеню в розмірі _</w:t>
      </w:r>
      <w:r>
        <w:rPr>
          <w:rFonts w:ascii="Times New Roman" w:hAnsi="Times New Roman"/>
          <w:sz w:val="24"/>
        </w:rPr>
        <w:t>___ гривень, але не більше 0,01 відсотка суми боргу за кожен день прострочення. Загальний розмір сплаченої пені не може перевищувати 100 відсотків загальної суми боргу.</w:t>
      </w:r>
    </w:p>
    <w:p w:rsidR="00727734" w:rsidRDefault="00727734" w:rsidP="00A5425C">
      <w:pPr>
        <w:pStyle w:val="af6"/>
        <w:widowControl w:val="0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Нарахування пені починається з першого робочого дня, що настає за останнім днем граничного строку внесення плати за послугу.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Пеня не нараховується за умови наявності заборгованості держави за надані населенню пільги та житлові субсидії та/або наявності у споживача заборгованості з оплати праці, підтвердженої належним чином. 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33. У разі ненадання послуги, надання її не в повному обсязі або надання послуги неналежної якості виконавець зобов’язаний самостійно протягом місяця, що настає за розрахунковим, здійснити перерахунок вартості послуги за весь період її ненадання, надання не в повному обсязі або надання послуги неналежної якості відповідно до порядку, затвердженого Кабінетом Міністрів України, а також сплатити споживачеві неустойку (штраф) у розмірі 0,01 відсотка вартості середньодобового споживання послуги з постачання теплової енергії, визначеної за попередній опалювальний період (а у разі ненадання послуги у попередньому опалювальному періоді </w:t>
      </w:r>
      <w:r w:rsidR="00F55874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за фактичний час споживання протягом поточного опалювального періоду, але не менше 30 днів), за кожен день ненадання послуги, надання її не в повному обсязі або надання послуги неналежної якості (за винятком нормативних строків проведення аварійно-відновних робіт або періоду, протягом якого здійснювалася ліквідація або усунення виявлених неполадок, пов’язаних з отриманням послуги, що виникли з вини споживача).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34. Оформлення претензій споживача щодо ненадання послуги, надання її не в повному обсязі або надання послуги неналежної якості здійснюється в порядку, визначеному статтею 27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>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Перевірка відповідності якості надання послуги проводиться відповідно до Порядку проведення перевірки відповідності якості надання деяких комунальних послуг та послуг з управління багатоквартирним будинком параметрам, передбаченим договором про надання відповідних послуг, затвердженого постановою Кабінету Міністрів України від 27 грудня 2018 р. № 1145 (Офіційний вісник України, 2019 р., № 4, ст. 133).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Виконавець зобов’язаний прибути на виклик споживача для перевірки якості надання послуги у ст</w:t>
      </w:r>
      <w:r w:rsidR="00B06F09">
        <w:rPr>
          <w:rFonts w:ascii="Times New Roman" w:hAnsi="Times New Roman"/>
          <w:sz w:val="24"/>
        </w:rPr>
        <w:t xml:space="preserve">рок 3 </w:t>
      </w:r>
      <w:proofErr w:type="spellStart"/>
      <w:r w:rsidR="00B06F09">
        <w:rPr>
          <w:rFonts w:ascii="Times New Roman" w:hAnsi="Times New Roman"/>
          <w:sz w:val="24"/>
        </w:rPr>
        <w:t>год</w:t>
      </w:r>
      <w:proofErr w:type="spellEnd"/>
      <w:r>
        <w:rPr>
          <w:rFonts w:ascii="Times New Roman" w:hAnsi="Times New Roman"/>
          <w:sz w:val="24"/>
        </w:rPr>
        <w:t>, але не пізніше ніж протягом однієї доби з моменту отримання відповідного повідомлення споживача.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35. Виконавець не несе відповідальності за ненадання послуги, надання її не в повному обсязі або надання послуги неналежної якості, якщо доведе, що в точці обліку послуги її якість відповідала вимогам, установленим актами законодавства та цим договором.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Виконавець не несе відповідальності за ненадання послуги, надання її не в повному обсязі або надання послуги неналежної якості під час перерв, передбачених частиною першою статті 16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>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36. Виконавець має право обмежити (припинити) надання послуги споживачеві у разі непогашення в повному обсязі заборгованості з оплати  спожитої послуги. 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Виконавець надсилає споживачеві попередження про те, що в разі непогашення ним заборгованості надання послуги може бути обмежене (припинене), рекомендованим листом (з повідомленням про вручення) та шляхом повідомлення споживачеві через його особистий кабінет або в інший </w:t>
      </w:r>
      <w:r w:rsidR="00DA0484">
        <w:rPr>
          <w:rFonts w:ascii="Times New Roman" w:hAnsi="Times New Roman"/>
          <w:sz w:val="24"/>
        </w:rPr>
        <w:t>спосіб особисто</w:t>
      </w:r>
      <w:r>
        <w:rPr>
          <w:rFonts w:ascii="Times New Roman" w:hAnsi="Times New Roman"/>
          <w:sz w:val="24"/>
        </w:rPr>
        <w:t>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Таке попередження надсилається споживачеві не раніше наступного робочого дня після закінчення граничного строку оплати, визначеного законодавством та/або договором.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Обмеження (припинення) надання послуг здійснюється виконавцем відповідно до частини четвертої статті 26 Закону України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Про житлово-комунальні послуги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протягом 30 днів з дня отримання споживачем попередження від виконавця.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37. Постачання послуги у разі обмеження (припинення) її надання відновлюється в повному обсязі протягом наступного дня з дати повного погашення заборгованості за фактично спожиту послугу чи з дати укладення угоди про реструктуризацію заборгованості.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Витрати виконавця з обмеження (припинення) надання послуги та з відновлення її постачання у випадках, передбачених цим пунктом, покладаються на споживача, якому здійснювалося </w:t>
      </w:r>
      <w:r>
        <w:rPr>
          <w:rFonts w:ascii="Times New Roman" w:hAnsi="Times New Roman"/>
          <w:sz w:val="24"/>
        </w:rPr>
        <w:lastRenderedPageBreak/>
        <w:t>обмеження надання послуги, відповідно до кошторису витрат на відновлення надання послуг, складеного виконавцем.</w:t>
      </w:r>
    </w:p>
    <w:p w:rsidR="00727734" w:rsidRPr="00B054FB" w:rsidRDefault="00727734" w:rsidP="00A5425C">
      <w:pPr>
        <w:pStyle w:val="afa"/>
        <w:keepNext w:val="0"/>
        <w:keepLines w:val="0"/>
        <w:spacing w:before="0" w:after="0"/>
        <w:contextualSpacing/>
        <w:rPr>
          <w:rFonts w:ascii="Times New Roman" w:hAnsi="Times New Roman"/>
          <w:sz w:val="24"/>
        </w:rPr>
      </w:pPr>
      <w:r w:rsidRPr="00B054FB">
        <w:rPr>
          <w:rFonts w:ascii="Times New Roman" w:hAnsi="Times New Roman"/>
          <w:sz w:val="24"/>
        </w:rPr>
        <w:t xml:space="preserve">Строк дії договору, порядок і умови внесення до </w:t>
      </w:r>
      <w:r w:rsidRPr="00B054FB">
        <w:rPr>
          <w:rFonts w:ascii="Times New Roman" w:hAnsi="Times New Roman"/>
          <w:sz w:val="24"/>
        </w:rPr>
        <w:br/>
        <w:t>нього змін, продовження його дії та розірвання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38. Цей договір набирає чинності з моменту його підписання і діє </w:t>
      </w:r>
      <w:r w:rsidR="005B16D4">
        <w:rPr>
          <w:rFonts w:ascii="Times New Roman" w:hAnsi="Times New Roman"/>
          <w:sz w:val="24"/>
        </w:rPr>
        <w:t>до_______________ 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39. Якщо за один місяць до закінчення строку дії цього договору жодна із сторін не повідомить письмово іншій стороні про відмову від договору, договір вважається продовженим на черговий однорічний строк.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40. Цей договір може бути розірваний у разі прийняття рішення власником щодо відключення будинку від систем (мереж) централізованого опалення (теплопостачання) відповідно до Порядку відключення споживачів від систем централізованого опалення та постачання гарячої води, затвердженого наказом </w:t>
      </w:r>
      <w:proofErr w:type="spellStart"/>
      <w:r>
        <w:rPr>
          <w:rFonts w:ascii="Times New Roman" w:hAnsi="Times New Roman"/>
          <w:sz w:val="24"/>
        </w:rPr>
        <w:t>Мінрегіону</w:t>
      </w:r>
      <w:proofErr w:type="spellEnd"/>
      <w:r>
        <w:rPr>
          <w:rFonts w:ascii="Times New Roman" w:hAnsi="Times New Roman"/>
          <w:sz w:val="24"/>
        </w:rPr>
        <w:t xml:space="preserve"> від 26 липня 2019 р. № 169.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41. Припинення дії цього договору не звільняє сторони від обов’язку виконання зобов’язань, які на дату такого припинення залишилися невиконаними.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42. У разі зміни тарифу на теплову енергію з моменту його введення в дію застосовується відповідна нова ціна (вартість) послуги без внесення сторонами додаткових змін до цього договору.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43. У разі зміни даних, зазначених у розділі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Реквізити і підписи сторін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цього договору, сторона письмово повідомляє про це іншій стороні у семиденний строк з дати настання змін.</w:t>
      </w:r>
    </w:p>
    <w:p w:rsidR="00727734" w:rsidRPr="00B054FB" w:rsidRDefault="00727734" w:rsidP="00A5425C">
      <w:pPr>
        <w:pStyle w:val="afa"/>
        <w:keepNext w:val="0"/>
        <w:keepLines w:val="0"/>
        <w:spacing w:before="0" w:after="0"/>
        <w:contextualSpacing/>
        <w:rPr>
          <w:rFonts w:ascii="Times New Roman" w:hAnsi="Times New Roman"/>
          <w:sz w:val="24"/>
        </w:rPr>
      </w:pPr>
      <w:r w:rsidRPr="00B054FB">
        <w:rPr>
          <w:rFonts w:ascii="Times New Roman" w:hAnsi="Times New Roman"/>
          <w:sz w:val="24"/>
        </w:rPr>
        <w:t>Прикінцеві положення</w:t>
      </w:r>
    </w:p>
    <w:p w:rsidR="00727734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44. Цей договір складено у двох примірниках, які мають однакову юридичну силу, по одному для кожної із сторін.</w:t>
      </w:r>
    </w:p>
    <w:p w:rsidR="00727734" w:rsidRPr="0091006E" w:rsidRDefault="0072773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 xml:space="preserve">45. Якщо цим договором, законодавством або письмовою домовленістю сторін не передбачено інше, повідомлення, передбачені цим договором, сторони надсилають одна одній засобами зв’язку, зазначеними в розділі </w:t>
      </w:r>
      <w:r w:rsidR="00ED50D4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Реквізити і підписи сторін</w:t>
      </w:r>
      <w:r w:rsidR="00ED50D4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цього договору.</w:t>
      </w:r>
    </w:p>
    <w:p w:rsidR="005923C4" w:rsidRPr="0091006E" w:rsidRDefault="005923C4" w:rsidP="00A5425C">
      <w:pPr>
        <w:pStyle w:val="af6"/>
        <w:spacing w:before="0"/>
        <w:contextualSpacing/>
        <w:jc w:val="both"/>
        <w:rPr>
          <w:rFonts w:ascii="Times New Roman" w:hAnsi="Times New Roman"/>
          <w:sz w:val="24"/>
          <w:lang w:val="ru-RU"/>
        </w:rPr>
      </w:pPr>
    </w:p>
    <w:p w:rsidR="00727734" w:rsidRDefault="00727734" w:rsidP="00A5425C">
      <w:pPr>
        <w:pStyle w:val="afa"/>
        <w:spacing w:before="0" w:after="0"/>
        <w:contextualSpacing/>
        <w:rPr>
          <w:rFonts w:ascii="Times New Roman" w:hAnsi="Times New Roman"/>
          <w:sz w:val="24"/>
          <w:lang w:val="en-US"/>
        </w:rPr>
      </w:pPr>
      <w:r w:rsidRPr="00B054FB">
        <w:rPr>
          <w:rFonts w:ascii="Times New Roman" w:hAnsi="Times New Roman"/>
          <w:sz w:val="24"/>
        </w:rPr>
        <w:t>Реквізити і підписи сторін</w:t>
      </w:r>
    </w:p>
    <w:p w:rsidR="005923C4" w:rsidRPr="005923C4" w:rsidRDefault="005923C4" w:rsidP="005923C4">
      <w:pPr>
        <w:pStyle w:val="af6"/>
        <w:rPr>
          <w:lang w:val="en-US"/>
        </w:rPr>
      </w:pPr>
    </w:p>
    <w:tbl>
      <w:tblPr>
        <w:tblW w:w="5172" w:type="pct"/>
        <w:tblLayout w:type="fixed"/>
        <w:tblLook w:val="0000" w:firstRow="0" w:lastRow="0" w:firstColumn="0" w:lastColumn="0" w:noHBand="0" w:noVBand="0"/>
      </w:tblPr>
      <w:tblGrid>
        <w:gridCol w:w="5180"/>
        <w:gridCol w:w="325"/>
        <w:gridCol w:w="5544"/>
      </w:tblGrid>
      <w:tr w:rsidR="00727734" w:rsidRPr="00B054FB">
        <w:tc>
          <w:tcPr>
            <w:tcW w:w="234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Pr="00B054FB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 w:rsidRPr="00B054FB">
              <w:rPr>
                <w:rFonts w:ascii="Times New Roman" w:hAnsi="Times New Roman"/>
                <w:b/>
                <w:sz w:val="24"/>
              </w:rPr>
              <w:t>Виконавець: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Pr="00B054FB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09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Pr="00B054FB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 w:rsidRPr="00B054FB">
              <w:rPr>
                <w:rFonts w:ascii="Times New Roman" w:hAnsi="Times New Roman"/>
                <w:b/>
                <w:sz w:val="24"/>
              </w:rPr>
              <w:t>Споживач:</w:t>
            </w:r>
          </w:p>
        </w:tc>
      </w:tr>
      <w:tr w:rsidR="00727734">
        <w:tc>
          <w:tcPr>
            <w:tcW w:w="234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найменування/прізвище, ім’я та </w:t>
            </w:r>
            <w:r>
              <w:rPr>
                <w:rFonts w:ascii="Times New Roman" w:hAnsi="Times New Roman"/>
                <w:sz w:val="24"/>
              </w:rPr>
              <w:br/>
              <w:t xml:space="preserve">по батькові (за наявності) </w:t>
            </w:r>
            <w:r w:rsidR="0049380B" w:rsidRPr="0049380B">
              <w:rPr>
                <w:rFonts w:ascii="Times New Roman" w:hAnsi="Times New Roman"/>
                <w:sz w:val="24"/>
                <w:u w:val="single"/>
              </w:rPr>
              <w:t>Волочиське комунальне підприємство теплових мереж «</w:t>
            </w:r>
            <w:proofErr w:type="spellStart"/>
            <w:r w:rsidR="0049380B" w:rsidRPr="0049380B">
              <w:rPr>
                <w:rFonts w:ascii="Times New Roman" w:hAnsi="Times New Roman"/>
                <w:sz w:val="24"/>
                <w:u w:val="single"/>
              </w:rPr>
              <w:t>Тепловик</w:t>
            </w:r>
            <w:proofErr w:type="spellEnd"/>
            <w:r w:rsidR="0049380B" w:rsidRPr="0049380B">
              <w:rPr>
                <w:rFonts w:ascii="Times New Roman" w:hAnsi="Times New Roman"/>
                <w:sz w:val="24"/>
                <w:u w:val="single"/>
              </w:rPr>
              <w:t>»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9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Pr="00BE7089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  <w:p w:rsidR="00894808" w:rsidRPr="00BE7089" w:rsidRDefault="00894808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  <w:p w:rsidR="00894808" w:rsidRPr="00BE7089" w:rsidRDefault="00894808" w:rsidP="00894808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lang w:val="ru-RU"/>
              </w:rPr>
            </w:pPr>
          </w:p>
          <w:p w:rsidR="00894808" w:rsidRPr="00BE7089" w:rsidRDefault="00894808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727734">
        <w:tc>
          <w:tcPr>
            <w:tcW w:w="234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код </w:t>
            </w:r>
            <w:r w:rsidR="0049380B">
              <w:rPr>
                <w:rFonts w:ascii="Times New Roman" w:hAnsi="Times New Roman"/>
                <w:sz w:val="24"/>
              </w:rPr>
              <w:t xml:space="preserve">згідно з ЄДРПОУ   </w:t>
            </w:r>
            <w:r w:rsidR="0049380B" w:rsidRPr="0049380B">
              <w:rPr>
                <w:rFonts w:ascii="Times New Roman" w:hAnsi="Times New Roman"/>
                <w:sz w:val="24"/>
                <w:u w:val="single"/>
              </w:rPr>
              <w:t>14151820_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9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727734" w:rsidP="00894808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</w:p>
        </w:tc>
      </w:tr>
      <w:tr w:rsidR="00727734">
        <w:tc>
          <w:tcPr>
            <w:tcW w:w="234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49380B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</w:t>
            </w:r>
            <w:r w:rsidR="00727734">
              <w:rPr>
                <w:rFonts w:ascii="Times New Roman" w:hAnsi="Times New Roman"/>
                <w:sz w:val="24"/>
              </w:rPr>
              <w:t>ісцезнаходження</w:t>
            </w:r>
            <w:r>
              <w:rPr>
                <w:rFonts w:ascii="Times New Roman" w:hAnsi="Times New Roman"/>
                <w:sz w:val="24"/>
              </w:rPr>
              <w:t xml:space="preserve">: </w:t>
            </w:r>
            <w:r w:rsidRPr="0049380B">
              <w:rPr>
                <w:rFonts w:ascii="Times New Roman" w:hAnsi="Times New Roman"/>
                <w:sz w:val="24"/>
                <w:u w:val="single"/>
              </w:rPr>
              <w:t>м. Волочиськ, вул. Симона Петлюри, 7А</w:t>
            </w:r>
            <w:r w:rsidR="00727734" w:rsidRPr="0049380B">
              <w:rPr>
                <w:rFonts w:ascii="Times New Roman" w:hAnsi="Times New Roman"/>
                <w:sz w:val="24"/>
                <w:u w:val="single"/>
              </w:rPr>
              <w:t>____________</w:t>
            </w:r>
            <w:r>
              <w:rPr>
                <w:rFonts w:ascii="Times New Roman" w:hAnsi="Times New Roman"/>
                <w:sz w:val="24"/>
                <w:u w:val="single"/>
              </w:rPr>
              <w:t>__</w:t>
            </w:r>
          </w:p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_________________________________</w:t>
            </w:r>
          </w:p>
          <w:p w:rsidR="00727734" w:rsidRPr="0049380B" w:rsidRDefault="00727734" w:rsidP="00A5425C">
            <w:pPr>
              <w:contextualSpacing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</w:rPr>
              <w:t xml:space="preserve">поточний рахунок </w:t>
            </w:r>
            <w:r w:rsidR="0049380B" w:rsidRPr="0049380B">
              <w:rPr>
                <w:sz w:val="24"/>
                <w:u w:val="single"/>
              </w:rPr>
              <w:t xml:space="preserve"> </w:t>
            </w:r>
            <w:r w:rsidR="0049380B">
              <w:rPr>
                <w:rFonts w:ascii="Times New Roman" w:hAnsi="Times New Roman"/>
                <w:sz w:val="24"/>
                <w:u w:val="single"/>
              </w:rPr>
              <w:t>р/р№</w:t>
            </w:r>
            <w:r w:rsidR="0049380B" w:rsidRPr="0049380B">
              <w:rPr>
                <w:rFonts w:ascii="Times New Roman" w:hAnsi="Times New Roman"/>
                <w:sz w:val="24"/>
                <w:u w:val="single"/>
                <w:lang w:val="en-US"/>
              </w:rPr>
              <w:t>UA</w:t>
            </w:r>
            <w:r w:rsidR="0049380B" w:rsidRPr="0049380B">
              <w:rPr>
                <w:rFonts w:ascii="Times New Roman" w:hAnsi="Times New Roman"/>
                <w:sz w:val="24"/>
                <w:u w:val="single"/>
              </w:rPr>
              <w:t>823157840000026004317410763</w:t>
            </w:r>
          </w:p>
          <w:p w:rsidR="00727734" w:rsidRPr="0049380B" w:rsidRDefault="00727734" w:rsidP="00A5425C">
            <w:pPr>
              <w:contextualSpacing/>
              <w:rPr>
                <w:rFonts w:ascii="Times New Roman" w:hAnsi="Times New Roman"/>
                <w:sz w:val="24"/>
                <w:u w:val="single"/>
              </w:rPr>
            </w:pPr>
            <w:r w:rsidRPr="0049380B">
              <w:rPr>
                <w:rFonts w:ascii="Times New Roman" w:hAnsi="Times New Roman"/>
                <w:sz w:val="24"/>
              </w:rPr>
              <w:t xml:space="preserve">у </w:t>
            </w:r>
            <w:proofErr w:type="spellStart"/>
            <w:r w:rsidR="0049380B">
              <w:rPr>
                <w:rFonts w:ascii="Times New Roman" w:hAnsi="Times New Roman"/>
                <w:sz w:val="24"/>
                <w:u w:val="single"/>
              </w:rPr>
              <w:t>_</w:t>
            </w:r>
            <w:r w:rsidR="0049380B" w:rsidRPr="0049380B">
              <w:rPr>
                <w:rFonts w:ascii="Times New Roman" w:hAnsi="Times New Roman"/>
                <w:sz w:val="24"/>
                <w:u w:val="single"/>
              </w:rPr>
              <w:t>Філ</w:t>
            </w:r>
            <w:proofErr w:type="spellEnd"/>
            <w:r w:rsidR="0049380B" w:rsidRPr="0049380B">
              <w:rPr>
                <w:rFonts w:ascii="Times New Roman" w:hAnsi="Times New Roman"/>
                <w:sz w:val="24"/>
                <w:u w:val="single"/>
              </w:rPr>
              <w:t>ії ХОУ АТ «Ощадбанк»</w:t>
            </w:r>
            <w:r w:rsidRPr="0049380B">
              <w:rPr>
                <w:rFonts w:ascii="Times New Roman" w:hAnsi="Times New Roman"/>
                <w:sz w:val="24"/>
                <w:u w:val="single"/>
              </w:rPr>
              <w:t>,</w:t>
            </w:r>
          </w:p>
          <w:p w:rsidR="00727734" w:rsidRPr="005B16D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u w:val="single"/>
                <w:lang w:val="ru-RU"/>
              </w:rPr>
            </w:pPr>
            <w:r w:rsidRPr="0049380B">
              <w:rPr>
                <w:rFonts w:ascii="Times New Roman" w:hAnsi="Times New Roman"/>
                <w:sz w:val="24"/>
              </w:rPr>
              <w:t>МФО</w:t>
            </w:r>
            <w:r w:rsidRPr="0049380B">
              <w:rPr>
                <w:rFonts w:ascii="Times New Roman" w:hAnsi="Times New Roman"/>
                <w:sz w:val="24"/>
                <w:u w:val="single"/>
              </w:rPr>
              <w:t>_____</w:t>
            </w:r>
            <w:r w:rsidR="0049380B" w:rsidRPr="0049380B">
              <w:rPr>
                <w:rFonts w:ascii="Times New Roman" w:hAnsi="Times New Roman"/>
                <w:sz w:val="24"/>
                <w:u w:val="single"/>
              </w:rPr>
              <w:t>315784</w:t>
            </w:r>
            <w:r w:rsidR="0091006E">
              <w:rPr>
                <w:rFonts w:ascii="Times New Roman" w:hAnsi="Times New Roman"/>
                <w:sz w:val="24"/>
                <w:u w:val="single"/>
              </w:rPr>
              <w:t>__________</w:t>
            </w:r>
          </w:p>
          <w:p w:rsidR="00BF3A72" w:rsidRPr="00BF3A72" w:rsidRDefault="00BF3A72" w:rsidP="00BF3A72">
            <w:pPr>
              <w:rPr>
                <w:rFonts w:ascii="Times New Roman" w:hAnsi="Times New Roman"/>
                <w:sz w:val="24"/>
              </w:rPr>
            </w:pPr>
            <w:r w:rsidRPr="00BF3A72">
              <w:rPr>
                <w:rFonts w:ascii="Times New Roman" w:hAnsi="Times New Roman"/>
                <w:sz w:val="24"/>
              </w:rPr>
              <w:t xml:space="preserve">р/р № </w:t>
            </w:r>
            <w:r w:rsidRPr="00BF3A72">
              <w:rPr>
                <w:rFonts w:ascii="Times New Roman" w:hAnsi="Times New Roman"/>
                <w:sz w:val="24"/>
                <w:lang w:val="en-US"/>
              </w:rPr>
              <w:t>UA</w:t>
            </w:r>
            <w:r w:rsidRPr="00BF3A72">
              <w:rPr>
                <w:rFonts w:ascii="Times New Roman" w:hAnsi="Times New Roman"/>
                <w:sz w:val="24"/>
              </w:rPr>
              <w:t>663052990000026005016002391</w:t>
            </w:r>
          </w:p>
          <w:p w:rsidR="00BF3A72" w:rsidRPr="00BF3A72" w:rsidRDefault="00BF3A72" w:rsidP="00BF3A72">
            <w:pPr>
              <w:rPr>
                <w:rFonts w:ascii="Times New Roman" w:hAnsi="Times New Roman"/>
                <w:sz w:val="24"/>
                <w:lang w:val="ru-RU"/>
              </w:rPr>
            </w:pPr>
            <w:r w:rsidRPr="00BF3A72">
              <w:rPr>
                <w:rFonts w:ascii="Times New Roman" w:hAnsi="Times New Roman"/>
                <w:sz w:val="24"/>
              </w:rPr>
              <w:t>в ХФ АТ КБ «Приватбанк»</w:t>
            </w:r>
          </w:p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контакти для передачі показань вузлів обліку:</w:t>
            </w:r>
          </w:p>
          <w:p w:rsidR="00727734" w:rsidRDefault="0049380B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номер телефону</w:t>
            </w:r>
            <w:r w:rsidR="00727734">
              <w:rPr>
                <w:rFonts w:ascii="Times New Roman" w:hAnsi="Times New Roman"/>
                <w:sz w:val="24"/>
              </w:rPr>
              <w:t>_</w:t>
            </w:r>
            <w:r>
              <w:rPr>
                <w:rFonts w:ascii="Times New Roman" w:hAnsi="Times New Roman"/>
                <w:sz w:val="24"/>
              </w:rPr>
              <w:t>__</w:t>
            </w:r>
            <w:r w:rsidRPr="0049380B">
              <w:rPr>
                <w:rFonts w:ascii="Times New Roman" w:hAnsi="Times New Roman"/>
                <w:sz w:val="24"/>
                <w:u w:val="single"/>
              </w:rPr>
              <w:t>4-05-14_________</w:t>
            </w:r>
            <w:r w:rsidR="00727734" w:rsidRPr="0049380B">
              <w:rPr>
                <w:rFonts w:ascii="Times New Roman" w:hAnsi="Times New Roman"/>
                <w:sz w:val="24"/>
                <w:u w:val="single"/>
              </w:rPr>
              <w:t>__</w:t>
            </w:r>
          </w:p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адреса електронної пошти __________</w:t>
            </w:r>
          </w:p>
          <w:p w:rsidR="00727734" w:rsidRPr="0049380B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u w:val="single"/>
                <w:lang w:val="ru-RU"/>
              </w:rPr>
            </w:pPr>
            <w:r w:rsidRPr="0049380B">
              <w:rPr>
                <w:rFonts w:ascii="Times New Roman" w:hAnsi="Times New Roman"/>
                <w:sz w:val="24"/>
                <w:u w:val="single"/>
              </w:rPr>
              <w:t>____</w:t>
            </w:r>
            <w:proofErr w:type="spellStart"/>
            <w:r w:rsidR="0049380B" w:rsidRPr="0049380B">
              <w:rPr>
                <w:rFonts w:ascii="Times New Roman" w:hAnsi="Times New Roman"/>
                <w:sz w:val="24"/>
                <w:u w:val="single"/>
                <w:lang w:val="en-US"/>
              </w:rPr>
              <w:t>teplovik</w:t>
            </w:r>
            <w:proofErr w:type="spellEnd"/>
            <w:r w:rsidR="0049380B" w:rsidRPr="0049380B">
              <w:rPr>
                <w:rFonts w:ascii="Times New Roman" w:hAnsi="Times New Roman"/>
                <w:sz w:val="24"/>
                <w:u w:val="single"/>
                <w:lang w:val="ru-RU"/>
              </w:rPr>
              <w:t>31200@</w:t>
            </w:r>
            <w:proofErr w:type="spellStart"/>
            <w:r w:rsidR="0049380B" w:rsidRPr="0049380B">
              <w:rPr>
                <w:rFonts w:ascii="Times New Roman" w:hAnsi="Times New Roman"/>
                <w:sz w:val="24"/>
                <w:u w:val="single"/>
                <w:lang w:val="en-US"/>
              </w:rPr>
              <w:t>ukr</w:t>
            </w:r>
            <w:proofErr w:type="spellEnd"/>
            <w:r w:rsidR="0049380B" w:rsidRPr="0049380B">
              <w:rPr>
                <w:rFonts w:ascii="Times New Roman" w:hAnsi="Times New Roman"/>
                <w:sz w:val="24"/>
                <w:u w:val="single"/>
                <w:lang w:val="ru-RU"/>
              </w:rPr>
              <w:t>.</w:t>
            </w:r>
            <w:r w:rsidR="0049380B" w:rsidRPr="0049380B">
              <w:rPr>
                <w:rFonts w:ascii="Times New Roman" w:hAnsi="Times New Roman"/>
                <w:sz w:val="24"/>
                <w:u w:val="single"/>
                <w:lang w:val="en-US"/>
              </w:rPr>
              <w:t>net</w:t>
            </w:r>
            <w:r w:rsidR="0049380B" w:rsidRPr="0049380B">
              <w:rPr>
                <w:rFonts w:ascii="Times New Roman" w:hAnsi="Times New Roman"/>
                <w:sz w:val="24"/>
                <w:u w:val="single"/>
              </w:rPr>
              <w:t>_________</w:t>
            </w:r>
          </w:p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</w:rPr>
              <w:t xml:space="preserve">офіційний </w:t>
            </w:r>
            <w:proofErr w:type="spellStart"/>
            <w:r w:rsidR="00F55874">
              <w:rPr>
                <w:rFonts w:ascii="Times New Roman" w:hAnsi="Times New Roman"/>
                <w:sz w:val="24"/>
              </w:rPr>
              <w:t>веб</w:t>
            </w:r>
            <w:r>
              <w:rPr>
                <w:rFonts w:ascii="Times New Roman" w:hAnsi="Times New Roman"/>
                <w:sz w:val="24"/>
              </w:rPr>
              <w:t>сайт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49380B" w:rsidRPr="0049380B"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hyperlink r:id="rId9" w:history="1">
              <w:r w:rsidR="0049380B" w:rsidRPr="00180C04">
                <w:rPr>
                  <w:rStyle w:val="a6"/>
                  <w:rFonts w:ascii="Times New Roman" w:hAnsi="Times New Roman"/>
                </w:rPr>
                <w:t>https://www.teplovuk.info/________</w:t>
              </w:r>
            </w:hyperlink>
          </w:p>
          <w:p w:rsidR="0049380B" w:rsidRDefault="0049380B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</w:p>
          <w:p w:rsidR="00BE7089" w:rsidRDefault="0049380B" w:rsidP="00BE7089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  <w:u w:val="single"/>
              </w:rPr>
              <w:t>_</w:t>
            </w:r>
            <w:r w:rsidR="00727734" w:rsidRPr="0049380B">
              <w:rPr>
                <w:rFonts w:ascii="Times New Roman" w:hAnsi="Times New Roman"/>
                <w:sz w:val="24"/>
                <w:u w:val="single"/>
              </w:rPr>
              <w:t>____</w:t>
            </w:r>
            <w:r w:rsidRPr="00B054FB">
              <w:rPr>
                <w:rFonts w:ascii="Times New Roman" w:hAnsi="Times New Roman"/>
                <w:b/>
                <w:sz w:val="24"/>
                <w:u w:val="single"/>
              </w:rPr>
              <w:t>Директ</w:t>
            </w:r>
            <w:proofErr w:type="spellEnd"/>
            <w:r w:rsidRPr="00B054FB">
              <w:rPr>
                <w:rFonts w:ascii="Times New Roman" w:hAnsi="Times New Roman"/>
                <w:b/>
                <w:sz w:val="24"/>
                <w:u w:val="single"/>
              </w:rPr>
              <w:t>ор</w:t>
            </w:r>
            <w:r>
              <w:rPr>
                <w:rFonts w:ascii="Times New Roman" w:hAnsi="Times New Roman"/>
                <w:sz w:val="24"/>
              </w:rPr>
              <w:t>___</w:t>
            </w:r>
            <w:r w:rsidR="00727734">
              <w:rPr>
                <w:rFonts w:ascii="Times New Roman" w:hAnsi="Times New Roman"/>
                <w:sz w:val="24"/>
              </w:rPr>
              <w:t xml:space="preserve">__                </w:t>
            </w:r>
          </w:p>
          <w:p w:rsidR="00727734" w:rsidRDefault="00727734" w:rsidP="00BE7089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(найменування посади)</w:t>
            </w:r>
          </w:p>
          <w:p w:rsidR="005923C4" w:rsidRPr="005923C4" w:rsidRDefault="005923C4" w:rsidP="00BE7089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727"/>
              <w:gridCol w:w="2543"/>
            </w:tblGrid>
            <w:tr w:rsidR="00727734">
              <w:tc>
                <w:tcPr>
                  <w:tcW w:w="1727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727734" w:rsidRDefault="00727734" w:rsidP="00A5425C">
                  <w:pPr>
                    <w:pStyle w:val="af6"/>
                    <w:spacing w:before="0"/>
                    <w:ind w:firstLine="0"/>
                    <w:contextualSpacing/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__________</w:t>
                  </w:r>
                </w:p>
                <w:p w:rsidR="00727734" w:rsidRDefault="00727734" w:rsidP="00A5425C">
                  <w:pPr>
                    <w:pStyle w:val="af6"/>
                    <w:spacing w:before="0"/>
                    <w:ind w:firstLine="0"/>
                    <w:contextualSpacing/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(підпис)</w:t>
                  </w:r>
                </w:p>
              </w:tc>
              <w:tc>
                <w:tcPr>
                  <w:tcW w:w="2543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727734" w:rsidRDefault="0049380B" w:rsidP="00A5425C">
                  <w:pPr>
                    <w:pStyle w:val="af6"/>
                    <w:spacing w:before="0"/>
                    <w:ind w:left="-71" w:right="-122" w:firstLine="0"/>
                    <w:contextualSpacing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BE7089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>Олександр БІЛИЙ</w:t>
                  </w:r>
                  <w:r w:rsidR="00727734">
                    <w:rPr>
                      <w:rFonts w:ascii="Times New Roman" w:hAnsi="Times New Roman"/>
                      <w:sz w:val="24"/>
                    </w:rPr>
                    <w:br/>
                  </w:r>
                  <w:r w:rsidR="00727734">
                    <w:rPr>
                      <w:rFonts w:ascii="Times New Roman" w:hAnsi="Times New Roman"/>
                      <w:sz w:val="20"/>
                      <w:szCs w:val="20"/>
                    </w:rPr>
                    <w:t xml:space="preserve">(прізвище, ім’я та </w:t>
                  </w:r>
                  <w:r w:rsidR="00727734">
                    <w:rPr>
                      <w:rFonts w:ascii="Times New Roman" w:hAnsi="Times New Roman"/>
                      <w:sz w:val="20"/>
                      <w:szCs w:val="20"/>
                    </w:rPr>
                    <w:br/>
                    <w:t>по батькові (за наявності)</w:t>
                  </w:r>
                </w:p>
              </w:tc>
            </w:tr>
          </w:tbl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727734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509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7734" w:rsidRDefault="00727734" w:rsidP="00A5425C">
            <w:pPr>
              <w:pStyle w:val="af6"/>
              <w:spacing w:before="0"/>
              <w:ind w:firstLine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  <w:p w:rsidR="00894808" w:rsidRPr="005923C4" w:rsidRDefault="00894808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</w:p>
          <w:p w:rsidR="00BF3A72" w:rsidRPr="00894808" w:rsidRDefault="00BF3A72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lang w:val="ru-RU"/>
              </w:rPr>
            </w:pPr>
          </w:p>
          <w:p w:rsidR="00894808" w:rsidRPr="00894808" w:rsidRDefault="00894808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lang w:val="ru-RU"/>
              </w:rPr>
            </w:pPr>
          </w:p>
          <w:p w:rsidR="00894808" w:rsidRPr="00894808" w:rsidRDefault="00894808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lang w:val="ru-RU"/>
              </w:rPr>
            </w:pPr>
          </w:p>
          <w:p w:rsidR="00BF3A72" w:rsidRPr="003751E3" w:rsidRDefault="00BF3A72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lang w:val="ru-RU"/>
              </w:rPr>
            </w:pPr>
          </w:p>
          <w:p w:rsidR="00BF3A72" w:rsidRPr="003751E3" w:rsidRDefault="00BF3A72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  <w:lang w:val="ru-RU"/>
              </w:rPr>
            </w:pPr>
          </w:p>
          <w:p w:rsidR="008976CB" w:rsidRDefault="008976CB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</w:p>
          <w:p w:rsidR="008976CB" w:rsidRDefault="008976CB" w:rsidP="00A5425C">
            <w:pPr>
              <w:pStyle w:val="af6"/>
              <w:spacing w:before="0"/>
              <w:ind w:firstLine="0"/>
              <w:contextualSpacing/>
              <w:rPr>
                <w:rFonts w:ascii="Times New Roman" w:hAnsi="Times New Roman"/>
                <w:sz w:val="24"/>
              </w:rPr>
            </w:pPr>
          </w:p>
        </w:tc>
      </w:tr>
    </w:tbl>
    <w:p w:rsidR="004B3D8B" w:rsidRPr="005923C4" w:rsidRDefault="005923C4" w:rsidP="00894808">
      <w:pPr>
        <w:contextualSpacing/>
        <w:rPr>
          <w:rFonts w:ascii="Times New Roman" w:hAnsi="Times New Roman"/>
          <w:sz w:val="22"/>
          <w:lang w:val="en-US"/>
        </w:rPr>
      </w:pPr>
      <w:bookmarkStart w:id="1" w:name="n22"/>
      <w:bookmarkStart w:id="2" w:name="n378"/>
      <w:bookmarkStart w:id="3" w:name="n23"/>
      <w:bookmarkStart w:id="4" w:name="n14"/>
      <w:bookmarkStart w:id="5" w:name="n26"/>
      <w:bookmarkStart w:id="6" w:name="n25"/>
      <w:bookmarkStart w:id="7" w:name="n28"/>
      <w:bookmarkStart w:id="8" w:name="n24"/>
      <w:bookmarkStart w:id="9" w:name="n4"/>
      <w:bookmarkStart w:id="10" w:name="n15"/>
      <w:bookmarkStart w:id="11" w:name="n16"/>
      <w:bookmarkStart w:id="12" w:name="n379"/>
      <w:bookmarkStart w:id="13" w:name="n17"/>
      <w:bookmarkStart w:id="14" w:name="n21"/>
      <w:bookmarkStart w:id="15" w:name="n29"/>
      <w:bookmarkStart w:id="16" w:name="n31"/>
      <w:bookmarkStart w:id="17" w:name="n18"/>
      <w:bookmarkStart w:id="18" w:name="n36"/>
      <w:bookmarkStart w:id="19" w:name="n19"/>
      <w:bookmarkStart w:id="20" w:name="n20"/>
      <w:bookmarkStart w:id="21" w:name="n32"/>
      <w:bookmarkStart w:id="22" w:name="n34"/>
      <w:bookmarkStart w:id="23" w:name="n43"/>
      <w:bookmarkStart w:id="24" w:name="n37"/>
      <w:bookmarkStart w:id="25" w:name="n44"/>
      <w:bookmarkStart w:id="26" w:name="n38"/>
      <w:bookmarkStart w:id="27" w:name="n46"/>
      <w:bookmarkStart w:id="28" w:name="n47"/>
      <w:bookmarkStart w:id="29" w:name="n49"/>
      <w:bookmarkStart w:id="30" w:name="n50"/>
      <w:bookmarkStart w:id="31" w:name="n51"/>
      <w:bookmarkStart w:id="32" w:name="n45"/>
      <w:bookmarkStart w:id="33" w:name="n61"/>
      <w:bookmarkStart w:id="34" w:name="n33"/>
      <w:bookmarkStart w:id="35" w:name="n53"/>
      <w:bookmarkStart w:id="36" w:name="n56"/>
      <w:bookmarkStart w:id="37" w:name="n54"/>
      <w:bookmarkStart w:id="38" w:name="n62"/>
      <w:bookmarkStart w:id="39" w:name="n52"/>
      <w:bookmarkStart w:id="40" w:name="n67"/>
      <w:bookmarkStart w:id="41" w:name="n70"/>
      <w:bookmarkStart w:id="42" w:name="n57"/>
      <w:bookmarkStart w:id="43" w:name="n71"/>
      <w:bookmarkStart w:id="44" w:name="n68"/>
      <w:bookmarkStart w:id="45" w:name="n72"/>
      <w:bookmarkStart w:id="46" w:name="n55"/>
      <w:bookmarkStart w:id="47" w:name="n59"/>
      <w:bookmarkStart w:id="48" w:name="n58"/>
      <w:bookmarkStart w:id="49" w:name="n60"/>
      <w:bookmarkStart w:id="50" w:name="n73"/>
      <w:bookmarkStart w:id="51" w:name="n75"/>
      <w:bookmarkStart w:id="52" w:name="n103"/>
      <w:bookmarkStart w:id="53" w:name="n104"/>
      <w:bookmarkStart w:id="54" w:name="n118"/>
      <w:bookmarkStart w:id="55" w:name="n120"/>
      <w:bookmarkStart w:id="56" w:name="n109"/>
      <w:bookmarkStart w:id="57" w:name="n112"/>
      <w:bookmarkStart w:id="58" w:name="n76"/>
      <w:bookmarkStart w:id="59" w:name="n111"/>
      <w:bookmarkStart w:id="60" w:name="n119"/>
      <w:bookmarkStart w:id="61" w:name="n105"/>
      <w:bookmarkStart w:id="62" w:name="n74"/>
      <w:bookmarkStart w:id="63" w:name="n110"/>
      <w:bookmarkStart w:id="64" w:name="n113"/>
      <w:bookmarkStart w:id="65" w:name="n106"/>
      <w:bookmarkStart w:id="66" w:name="n116"/>
      <w:bookmarkStart w:id="67" w:name="n117"/>
      <w:bookmarkStart w:id="68" w:name="n107"/>
      <w:bookmarkStart w:id="69" w:name="n108"/>
      <w:bookmarkStart w:id="70" w:name="n115"/>
      <w:bookmarkStart w:id="71" w:name="n128"/>
      <w:bookmarkStart w:id="72" w:name="n138"/>
      <w:bookmarkStart w:id="73" w:name="n137"/>
      <w:bookmarkStart w:id="74" w:name="n132"/>
      <w:bookmarkStart w:id="75" w:name="n129"/>
      <w:bookmarkStart w:id="76" w:name="n136"/>
      <w:bookmarkStart w:id="77" w:name="n122"/>
      <w:bookmarkStart w:id="78" w:name="n130"/>
      <w:bookmarkStart w:id="79" w:name="n135"/>
      <w:bookmarkStart w:id="80" w:name="n131"/>
      <w:bookmarkStart w:id="81" w:name="n124"/>
      <w:bookmarkStart w:id="82" w:name="n125"/>
      <w:bookmarkStart w:id="83" w:name="n121"/>
      <w:bookmarkStart w:id="84" w:name="n153"/>
      <w:bookmarkStart w:id="85" w:name="n154"/>
      <w:bookmarkStart w:id="86" w:name="n133"/>
      <w:bookmarkStart w:id="87" w:name="n127"/>
      <w:bookmarkStart w:id="88" w:name="n134"/>
      <w:bookmarkStart w:id="89" w:name="n142"/>
      <w:bookmarkStart w:id="90" w:name="n141"/>
      <w:bookmarkStart w:id="91" w:name="n146"/>
      <w:bookmarkStart w:id="92" w:name="n145"/>
      <w:bookmarkStart w:id="93" w:name="n149"/>
      <w:bookmarkStart w:id="94" w:name="n144"/>
      <w:bookmarkStart w:id="95" w:name="n151"/>
      <w:bookmarkStart w:id="96" w:name="n152"/>
      <w:bookmarkStart w:id="97" w:name="n143"/>
      <w:bookmarkStart w:id="98" w:name="n148"/>
      <w:bookmarkStart w:id="99" w:name="n140"/>
      <w:bookmarkStart w:id="100" w:name="n162"/>
      <w:bookmarkStart w:id="101" w:name="n171"/>
      <w:bookmarkStart w:id="102" w:name="n150"/>
      <w:bookmarkStart w:id="103" w:name="n159"/>
      <w:bookmarkStart w:id="104" w:name="n139"/>
      <w:bookmarkStart w:id="105" w:name="n147"/>
      <w:bookmarkStart w:id="106" w:name="n166"/>
      <w:bookmarkStart w:id="107" w:name="n155"/>
      <w:bookmarkStart w:id="108" w:name="n161"/>
      <w:bookmarkStart w:id="109" w:name="n163"/>
      <w:bookmarkStart w:id="110" w:name="n168"/>
      <w:bookmarkStart w:id="111" w:name="n172"/>
      <w:bookmarkStart w:id="112" w:name="n169"/>
      <w:bookmarkStart w:id="113" w:name="n165"/>
      <w:bookmarkStart w:id="114" w:name="n156"/>
      <w:bookmarkStart w:id="115" w:name="n167"/>
      <w:bookmarkStart w:id="116" w:name="n170"/>
      <w:bookmarkStart w:id="117" w:name="n164"/>
      <w:bookmarkStart w:id="118" w:name="n177"/>
      <w:bookmarkStart w:id="119" w:name="n179"/>
      <w:bookmarkStart w:id="120" w:name="n182"/>
      <w:bookmarkStart w:id="121" w:name="n184"/>
      <w:bookmarkStart w:id="122" w:name="n174"/>
      <w:bookmarkStart w:id="123" w:name="n160"/>
      <w:bookmarkStart w:id="124" w:name="n176"/>
      <w:bookmarkStart w:id="125" w:name="n185"/>
      <w:bookmarkStart w:id="126" w:name="n178"/>
      <w:bookmarkStart w:id="127" w:name="n183"/>
      <w:bookmarkStart w:id="128" w:name="n175"/>
      <w:bookmarkStart w:id="129" w:name="n188"/>
      <w:bookmarkStart w:id="130" w:name="n186"/>
      <w:bookmarkStart w:id="131" w:name="n180"/>
      <w:bookmarkStart w:id="132" w:name="n187"/>
      <w:bookmarkStart w:id="133" w:name="n181"/>
      <w:bookmarkStart w:id="134" w:name="n195"/>
      <w:bookmarkStart w:id="135" w:name="n189"/>
      <w:bookmarkStart w:id="136" w:name="n173"/>
      <w:bookmarkStart w:id="137" w:name="n190"/>
      <w:bookmarkStart w:id="138" w:name="n200"/>
      <w:bookmarkStart w:id="139" w:name="n208"/>
      <w:bookmarkStart w:id="140" w:name="n203"/>
      <w:bookmarkStart w:id="141" w:name="n205"/>
      <w:bookmarkStart w:id="142" w:name="n201"/>
      <w:bookmarkStart w:id="143" w:name="n204"/>
      <w:bookmarkStart w:id="144" w:name="n199"/>
      <w:bookmarkStart w:id="145" w:name="n196"/>
      <w:bookmarkStart w:id="146" w:name="n197"/>
      <w:bookmarkStart w:id="147" w:name="n193"/>
      <w:bookmarkStart w:id="148" w:name="n194"/>
      <w:bookmarkStart w:id="149" w:name="n198"/>
      <w:bookmarkStart w:id="150" w:name="n222"/>
      <w:bookmarkStart w:id="151" w:name="n192"/>
      <w:bookmarkStart w:id="152" w:name="n211"/>
      <w:bookmarkStart w:id="153" w:name="n216"/>
      <w:bookmarkStart w:id="154" w:name="n219"/>
      <w:bookmarkStart w:id="155" w:name="n221"/>
      <w:bookmarkStart w:id="156" w:name="n209"/>
      <w:bookmarkStart w:id="157" w:name="n220"/>
      <w:bookmarkStart w:id="158" w:name="n214"/>
      <w:bookmarkStart w:id="159" w:name="n213"/>
      <w:bookmarkStart w:id="160" w:name="n212"/>
      <w:bookmarkStart w:id="161" w:name="n215"/>
      <w:bookmarkStart w:id="162" w:name="n217"/>
      <w:bookmarkStart w:id="163" w:name="n218"/>
      <w:bookmarkStart w:id="164" w:name="n210"/>
      <w:bookmarkStart w:id="165" w:name="n224"/>
      <w:bookmarkStart w:id="166" w:name="n235"/>
      <w:bookmarkStart w:id="167" w:name="n377"/>
      <w:bookmarkStart w:id="168" w:name="n223"/>
      <w:bookmarkStart w:id="169" w:name="n227"/>
      <w:bookmarkStart w:id="170" w:name="n236"/>
      <w:bookmarkStart w:id="171" w:name="n231"/>
      <w:bookmarkStart w:id="172" w:name="n233"/>
      <w:bookmarkStart w:id="173" w:name="n232"/>
      <w:bookmarkStart w:id="174" w:name="n237"/>
      <w:bookmarkStart w:id="175" w:name="n226"/>
      <w:bookmarkStart w:id="176" w:name="n234"/>
      <w:bookmarkStart w:id="177" w:name="n225"/>
      <w:bookmarkStart w:id="178" w:name="n249"/>
      <w:bookmarkStart w:id="179" w:name="n77"/>
      <w:bookmarkStart w:id="180" w:name="n248"/>
      <w:bookmarkStart w:id="181" w:name="n78"/>
      <w:bookmarkStart w:id="182" w:name="n80"/>
      <w:bookmarkStart w:id="183" w:name="n82"/>
      <w:bookmarkStart w:id="184" w:name="n81"/>
      <w:bookmarkStart w:id="185" w:name="n79"/>
      <w:bookmarkStart w:id="186" w:name="n95"/>
      <w:bookmarkStart w:id="187" w:name="n83"/>
      <w:bookmarkStart w:id="188" w:name="n96"/>
      <w:bookmarkStart w:id="189" w:name="n91"/>
      <w:bookmarkStart w:id="190" w:name="n87"/>
      <w:bookmarkStart w:id="191" w:name="n88"/>
      <w:bookmarkStart w:id="192" w:name="n97"/>
      <w:bookmarkStart w:id="193" w:name="n86"/>
      <w:bookmarkStart w:id="194" w:name="n89"/>
      <w:bookmarkStart w:id="195" w:name="n93"/>
      <w:bookmarkStart w:id="196" w:name="n85"/>
      <w:bookmarkStart w:id="197" w:name="n84"/>
      <w:bookmarkStart w:id="198" w:name="n94"/>
      <w:bookmarkStart w:id="199" w:name="n101"/>
      <w:bookmarkStart w:id="200" w:name="n92"/>
      <w:bookmarkStart w:id="201" w:name="n98"/>
      <w:bookmarkStart w:id="202" w:name="n102"/>
      <w:bookmarkStart w:id="203" w:name="n9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r>
        <w:rPr>
          <w:rFonts w:ascii="Times New Roman" w:hAnsi="Times New Roman"/>
          <w:sz w:val="22"/>
          <w:lang w:val="ru-RU"/>
        </w:rPr>
        <w:t>МП</w:t>
      </w:r>
      <w:r>
        <w:rPr>
          <w:rFonts w:ascii="Times New Roman" w:hAnsi="Times New Roman"/>
          <w:sz w:val="22"/>
          <w:lang w:val="ru-RU"/>
        </w:rPr>
        <w:tab/>
      </w:r>
      <w:r>
        <w:rPr>
          <w:rFonts w:ascii="Times New Roman" w:hAnsi="Times New Roman"/>
          <w:sz w:val="22"/>
          <w:lang w:val="ru-RU"/>
        </w:rPr>
        <w:tab/>
      </w:r>
    </w:p>
    <w:sectPr w:rsidR="004B3D8B" w:rsidRPr="005923C4" w:rsidSect="005923C4">
      <w:pgSz w:w="11906" w:h="16838"/>
      <w:pgMar w:top="720" w:right="720" w:bottom="567" w:left="720" w:header="567" w:footer="567" w:gutter="0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B22B8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0BACF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FE481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E24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086F0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586EF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ADE85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B223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6EE02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7580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30"/>
  <w:displayHorizontalDrawingGridEvery w:val="0"/>
  <w:displayVerticalDrawingGridEvery w:val="0"/>
  <w:characterSpacingControl w:val="doNotCompress"/>
  <w:doNotValidateAgainstSchema/>
  <w:doNotDemarcateInvalidXml/>
  <w:compat>
    <w:useFELayout/>
    <w:compatSetting w:name="compatibilityMode" w:uri="http://schemas.microsoft.com/office/word" w:val="12"/>
  </w:compat>
  <w:rsids>
    <w:rsidRoot w:val="00172A27"/>
    <w:rsid w:val="0005054D"/>
    <w:rsid w:val="00123C64"/>
    <w:rsid w:val="00172A27"/>
    <w:rsid w:val="001D4F87"/>
    <w:rsid w:val="00207694"/>
    <w:rsid w:val="00234266"/>
    <w:rsid w:val="00237441"/>
    <w:rsid w:val="002677FA"/>
    <w:rsid w:val="00311778"/>
    <w:rsid w:val="00335CD3"/>
    <w:rsid w:val="003751E3"/>
    <w:rsid w:val="0049380B"/>
    <w:rsid w:val="004B3D8B"/>
    <w:rsid w:val="00526AA1"/>
    <w:rsid w:val="00530C50"/>
    <w:rsid w:val="005923C4"/>
    <w:rsid w:val="005B16D4"/>
    <w:rsid w:val="005E7832"/>
    <w:rsid w:val="0067455C"/>
    <w:rsid w:val="006C7DCD"/>
    <w:rsid w:val="006F7D7C"/>
    <w:rsid w:val="00706E78"/>
    <w:rsid w:val="00716594"/>
    <w:rsid w:val="007240E1"/>
    <w:rsid w:val="00727734"/>
    <w:rsid w:val="0073123F"/>
    <w:rsid w:val="00806A5E"/>
    <w:rsid w:val="008825F8"/>
    <w:rsid w:val="00894808"/>
    <w:rsid w:val="00894AC5"/>
    <w:rsid w:val="008976CB"/>
    <w:rsid w:val="008E32D6"/>
    <w:rsid w:val="0091006E"/>
    <w:rsid w:val="00937336"/>
    <w:rsid w:val="009E3137"/>
    <w:rsid w:val="00A1255F"/>
    <w:rsid w:val="00A5425C"/>
    <w:rsid w:val="00A56E84"/>
    <w:rsid w:val="00A74619"/>
    <w:rsid w:val="00AE4213"/>
    <w:rsid w:val="00B054FB"/>
    <w:rsid w:val="00B06F09"/>
    <w:rsid w:val="00BE7089"/>
    <w:rsid w:val="00BF3A72"/>
    <w:rsid w:val="00C53E0D"/>
    <w:rsid w:val="00CB0DCA"/>
    <w:rsid w:val="00CB1954"/>
    <w:rsid w:val="00D23880"/>
    <w:rsid w:val="00DA0484"/>
    <w:rsid w:val="00DF52EF"/>
    <w:rsid w:val="00E82549"/>
    <w:rsid w:val="00EB2EBC"/>
    <w:rsid w:val="00ED50D4"/>
    <w:rsid w:val="00EE1B41"/>
    <w:rsid w:val="00F55874"/>
    <w:rsid w:val="05005211"/>
    <w:rsid w:val="26E27A88"/>
    <w:rsid w:val="3A700310"/>
    <w:rsid w:val="42485313"/>
    <w:rsid w:val="57B26684"/>
    <w:rsid w:val="6F1C5FF5"/>
    <w:rsid w:val="70BC593A"/>
    <w:rsid w:val="7379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1" w:count="267">
    <w:lsdException w:name="heading 3" w:uiPriority="9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footnote text" w:uiPriority="99" w:unhideWhenUsed="1" w:qFormat="0"/>
    <w:lsdException w:name="annotation text" w:uiPriority="99" w:unhideWhenUsed="1" w:qFormat="0"/>
    <w:lsdException w:name="header" w:uiPriority="99" w:unhideWhenUsed="1" w:qFormat="0"/>
    <w:lsdException w:name="footer" w:uiPriority="99" w:unhideWhenUsed="1" w:qFormat="0"/>
    <w:lsdException w:name="caption" w:semiHidden="1" w:unhideWhenUsed="1"/>
    <w:lsdException w:name="footnote reference" w:uiPriority="99" w:unhideWhenUsed="1" w:qFormat="0"/>
    <w:lsdException w:name="annotation reference" w:uiPriority="99" w:unhideWhenUsed="1" w:qFormat="0"/>
    <w:lsdException w:name="Default Paragraph Font" w:unhideWhenUsed="1" w:qFormat="0"/>
    <w:lsdException w:name="Hyperlink" w:uiPriority="99" w:unhideWhenUsed="1" w:qFormat="0"/>
    <w:lsdException w:name="FollowedHyperlink" w:uiPriority="99" w:unhideWhenUsed="1" w:qFormat="0"/>
    <w:lsdException w:name="HTML Top of Form" w:semiHidden="1" w:uiPriority="99" w:unhideWhenUsed="1" w:qFormat="0"/>
    <w:lsdException w:name="HTML Bottom of Form" w:semiHidden="1" w:uiPriority="99" w:unhideWhenUsed="1" w:qFormat="0"/>
    <w:lsdException w:name="Normal (Web)" w:uiPriority="99" w:unhideWhenUsed="1" w:qFormat="0"/>
    <w:lsdException w:name="annotation subject" w:uiPriority="99" w:unhideWhenUsed="1" w:qFormat="0"/>
    <w:lsdException w:name="No List" w:semiHidden="1" w:uiPriority="99" w:unhideWhenUsed="1" w:qFormat="0"/>
    <w:lsdException w:name="Outline List 1" w:semiHidden="1" w:uiPriority="99" w:unhideWhenUsed="1" w:qFormat="0"/>
    <w:lsdException w:name="Outline List 2" w:semiHidden="1" w:uiPriority="99" w:unhideWhenUsed="1" w:qFormat="0"/>
    <w:lsdException w:name="Outline List 3" w:semiHidden="1" w:uiPriority="99" w:unhideWhenUsed="1" w:qFormat="0"/>
    <w:lsdException w:name="Balloon Text" w:uiPriority="99" w:unhideWhenUsed="1" w:qFormat="0"/>
    <w:lsdException w:name="Table Grid" w:uiPriority="59"/>
    <w:lsdException w:name="Placeholder Text" w:semiHidden="1" w:uiPriority="99" w:unhideWhenUsed="1" w:qFormat="0"/>
    <w:lsdException w:name="No Spacing" w:uiPriority="1"/>
    <w:lsdException w:name="Light Shading" w:semiHidden="1" w:uiPriority="99" w:unhideWhenUsed="1" w:qFormat="0"/>
    <w:lsdException w:name="Light List" w:semiHidden="1" w:uiPriority="99" w:unhideWhenUsed="1" w:qFormat="0"/>
    <w:lsdException w:name="Light Grid" w:semiHidden="1" w:uiPriority="99" w:unhideWhenUsed="1" w:qFormat="0"/>
    <w:lsdException w:name="Medium Shading 1" w:semiHidden="1" w:uiPriority="99" w:unhideWhenUsed="1" w:qFormat="0"/>
    <w:lsdException w:name="Medium Shading 2" w:semiHidden="1" w:uiPriority="99" w:unhideWhenUsed="1" w:qFormat="0"/>
    <w:lsdException w:name="Medium List 1" w:semiHidden="1" w:uiPriority="99" w:unhideWhenUsed="1" w:qFormat="0"/>
    <w:lsdException w:name="Medium List 2" w:semiHidden="1" w:uiPriority="99" w:unhideWhenUsed="1" w:qFormat="0"/>
    <w:lsdException w:name="Medium Grid 1" w:semiHidden="1" w:uiPriority="99" w:unhideWhenUsed="1" w:qFormat="0"/>
    <w:lsdException w:name="Medium Grid 2" w:semiHidden="1" w:uiPriority="99" w:unhideWhenUsed="1" w:qFormat="0"/>
    <w:lsdException w:name="Medium Grid 3" w:semiHidden="1" w:uiPriority="99" w:unhideWhenUsed="1" w:qFormat="0"/>
    <w:lsdException w:name="Dark List" w:semiHidden="1" w:uiPriority="99" w:unhideWhenUsed="1" w:qFormat="0"/>
    <w:lsdException w:name="Colorful Shading" w:semiHidden="1" w:uiPriority="99" w:unhideWhenUsed="1" w:qFormat="0"/>
    <w:lsdException w:name="Colorful List" w:semiHidden="1" w:uiPriority="99" w:unhideWhenUsed="1" w:qFormat="0"/>
    <w:lsdException w:name="Colorful Grid" w:semiHidden="1" w:uiPriority="99" w:unhideWhenUsed="1" w:qFormat="0"/>
    <w:lsdException w:name="Light Shading Accent 1" w:semiHidden="1" w:uiPriority="99" w:unhideWhenUsed="1" w:qFormat="0"/>
    <w:lsdException w:name="Light List Accent 1" w:semiHidden="1" w:uiPriority="99" w:unhideWhenUsed="1" w:qFormat="0"/>
    <w:lsdException w:name="Light Grid Accent 1" w:semiHidden="1" w:uiPriority="99" w:unhideWhenUsed="1" w:qFormat="0"/>
    <w:lsdException w:name="Medium Shading 1 Accent 1" w:semiHidden="1" w:uiPriority="99" w:unhideWhenUsed="1" w:qFormat="0"/>
    <w:lsdException w:name="Medium Shading 2 Accent 1" w:semiHidden="1" w:uiPriority="99" w:unhideWhenUsed="1" w:qFormat="0"/>
    <w:lsdException w:name="Medium List 1 Accent 1" w:semiHidden="1" w:uiPriority="99" w:unhideWhenUsed="1" w:qFormat="0"/>
    <w:lsdException w:name="Revision" w:semiHidden="1" w:uiPriority="99" w:unhideWhenUsed="1" w:qFormat="0"/>
    <w:lsdException w:name="List Paragraph" w:uiPriority="99"/>
    <w:lsdException w:name="Quote" w:uiPriority="99"/>
    <w:lsdException w:name="Intense Quote" w:uiPriority="99"/>
    <w:lsdException w:name="Medium List 2 Accent 1" w:semiHidden="1" w:uiPriority="99" w:unhideWhenUsed="1" w:qFormat="0"/>
    <w:lsdException w:name="Medium Grid 1 Accent 1" w:semiHidden="1" w:uiPriority="99" w:unhideWhenUsed="1" w:qFormat="0"/>
    <w:lsdException w:name="Medium Grid 2 Accent 1" w:semiHidden="1" w:uiPriority="99" w:unhideWhenUsed="1" w:qFormat="0"/>
    <w:lsdException w:name="Medium Grid 3 Accent 1" w:semiHidden="1" w:uiPriority="99" w:unhideWhenUsed="1" w:qFormat="0"/>
    <w:lsdException w:name="Dark List Accent 1" w:semiHidden="1" w:uiPriority="99" w:unhideWhenUsed="1" w:qFormat="0"/>
    <w:lsdException w:name="Colorful Shading Accent 1" w:semiHidden="1" w:uiPriority="99" w:unhideWhenUsed="1" w:qFormat="0"/>
    <w:lsdException w:name="Colorful List Accent 1" w:semiHidden="1" w:uiPriority="99" w:unhideWhenUsed="1" w:qFormat="0"/>
    <w:lsdException w:name="Colorful Grid Accent 1" w:semiHidden="1" w:uiPriority="99" w:unhideWhenUsed="1" w:qFormat="0"/>
    <w:lsdException w:name="Light Shading Accent 2" w:semiHidden="1" w:uiPriority="99" w:unhideWhenUsed="1" w:qFormat="0"/>
    <w:lsdException w:name="Light List Accent 2" w:semiHidden="1" w:uiPriority="99" w:unhideWhenUsed="1" w:qFormat="0"/>
    <w:lsdException w:name="Light Grid Accent 2" w:semiHidden="1" w:uiPriority="99" w:unhideWhenUsed="1" w:qFormat="0"/>
    <w:lsdException w:name="Medium Shading 1 Accent 2" w:semiHidden="1" w:uiPriority="99" w:unhideWhenUsed="1" w:qFormat="0"/>
    <w:lsdException w:name="Medium Shading 2 Accent 2" w:semiHidden="1" w:uiPriority="99" w:unhideWhenUsed="1" w:qFormat="0"/>
    <w:lsdException w:name="Medium List 1 Accent 2" w:semiHidden="1" w:uiPriority="99" w:unhideWhenUsed="1" w:qFormat="0"/>
    <w:lsdException w:name="Medium List 2 Accent 2" w:semiHidden="1" w:uiPriority="99" w:unhideWhenUsed="1" w:qFormat="0"/>
    <w:lsdException w:name="Medium Grid 1 Accent 2" w:semiHidden="1" w:uiPriority="99" w:unhideWhenUsed="1" w:qFormat="0"/>
    <w:lsdException w:name="Medium Grid 2 Accent 2" w:semiHidden="1" w:uiPriority="99" w:unhideWhenUsed="1" w:qFormat="0"/>
    <w:lsdException w:name="Medium Grid 3 Accent 2" w:semiHidden="1" w:uiPriority="99" w:unhideWhenUsed="1" w:qFormat="0"/>
    <w:lsdException w:name="Dark List Accent 2" w:semiHidden="1" w:uiPriority="99" w:unhideWhenUsed="1" w:qFormat="0"/>
    <w:lsdException w:name="Colorful Shading Accent 2" w:semiHidden="1" w:uiPriority="99" w:unhideWhenUsed="1" w:qFormat="0"/>
    <w:lsdException w:name="Colorful List Accent 2" w:semiHidden="1" w:uiPriority="99" w:unhideWhenUsed="1" w:qFormat="0"/>
    <w:lsdException w:name="Colorful Grid Accent 2" w:semiHidden="1" w:uiPriority="99" w:unhideWhenUsed="1" w:qFormat="0"/>
    <w:lsdException w:name="Light Shading Accent 3" w:semiHidden="1" w:uiPriority="99" w:unhideWhenUsed="1" w:qFormat="0"/>
    <w:lsdException w:name="Light List Accent 3" w:semiHidden="1" w:uiPriority="99" w:unhideWhenUsed="1" w:qFormat="0"/>
    <w:lsdException w:name="Light Grid Accent 3" w:semiHidden="1" w:uiPriority="99" w:unhideWhenUsed="1" w:qFormat="0"/>
    <w:lsdException w:name="Medium Shading 1 Accent 3" w:semiHidden="1" w:uiPriority="99" w:unhideWhenUsed="1" w:qFormat="0"/>
    <w:lsdException w:name="Medium Shading 2 Accent 3" w:semiHidden="1" w:uiPriority="99" w:unhideWhenUsed="1" w:qFormat="0"/>
    <w:lsdException w:name="Medium List 1 Accent 3" w:semiHidden="1" w:uiPriority="99" w:unhideWhenUsed="1" w:qFormat="0"/>
    <w:lsdException w:name="Medium List 2 Accent 3" w:semiHidden="1" w:uiPriority="99" w:unhideWhenUsed="1" w:qFormat="0"/>
    <w:lsdException w:name="Medium Grid 1 Accent 3" w:semiHidden="1" w:uiPriority="99" w:unhideWhenUsed="1" w:qFormat="0"/>
    <w:lsdException w:name="Medium Grid 2 Accent 3" w:semiHidden="1" w:uiPriority="99" w:unhideWhenUsed="1" w:qFormat="0"/>
    <w:lsdException w:name="Medium Grid 3 Accent 3" w:semiHidden="1" w:uiPriority="99" w:unhideWhenUsed="1" w:qFormat="0"/>
    <w:lsdException w:name="Dark List Accent 3" w:semiHidden="1" w:uiPriority="99" w:unhideWhenUsed="1" w:qFormat="0"/>
    <w:lsdException w:name="Colorful Shading Accent 3" w:semiHidden="1" w:uiPriority="99" w:unhideWhenUsed="1" w:qFormat="0"/>
    <w:lsdException w:name="Colorful List Accent 3" w:semiHidden="1" w:uiPriority="99" w:unhideWhenUsed="1" w:qFormat="0"/>
    <w:lsdException w:name="Colorful Grid Accent 3" w:semiHidden="1" w:uiPriority="99" w:unhideWhenUsed="1" w:qFormat="0"/>
    <w:lsdException w:name="Light Shading Accent 4" w:semiHidden="1" w:uiPriority="99" w:unhideWhenUsed="1" w:qFormat="0"/>
    <w:lsdException w:name="Light List Accent 4" w:semiHidden="1" w:uiPriority="99" w:unhideWhenUsed="1" w:qFormat="0"/>
    <w:lsdException w:name="Light Grid Accent 4" w:semiHidden="1" w:uiPriority="99" w:unhideWhenUsed="1" w:qFormat="0"/>
    <w:lsdException w:name="Medium Shading 1 Accent 4" w:semiHidden="1" w:uiPriority="99" w:unhideWhenUsed="1" w:qFormat="0"/>
    <w:lsdException w:name="Medium Shading 2 Accent 4" w:semiHidden="1" w:uiPriority="99" w:unhideWhenUsed="1" w:qFormat="0"/>
    <w:lsdException w:name="Medium List 1 Accent 4" w:semiHidden="1" w:uiPriority="99" w:unhideWhenUsed="1" w:qFormat="0"/>
    <w:lsdException w:name="Medium List 2 Accent 4" w:semiHidden="1" w:uiPriority="99" w:unhideWhenUsed="1" w:qFormat="0"/>
    <w:lsdException w:name="Medium Grid 1 Accent 4" w:semiHidden="1" w:uiPriority="99" w:unhideWhenUsed="1" w:qFormat="0"/>
    <w:lsdException w:name="Medium Grid 2 Accent 4" w:semiHidden="1" w:uiPriority="99" w:unhideWhenUsed="1" w:qFormat="0"/>
    <w:lsdException w:name="Medium Grid 3 Accent 4" w:semiHidden="1" w:uiPriority="99" w:unhideWhenUsed="1" w:qFormat="0"/>
    <w:lsdException w:name="Dark List Accent 4" w:semiHidden="1" w:uiPriority="99" w:unhideWhenUsed="1" w:qFormat="0"/>
    <w:lsdException w:name="Colorful Shading Accent 4" w:semiHidden="1" w:uiPriority="99" w:unhideWhenUsed="1" w:qFormat="0"/>
    <w:lsdException w:name="Colorful List Accent 4" w:semiHidden="1" w:uiPriority="99" w:unhideWhenUsed="1" w:qFormat="0"/>
    <w:lsdException w:name="Colorful Grid Accent 4" w:semiHidden="1" w:uiPriority="99" w:unhideWhenUsed="1" w:qFormat="0"/>
    <w:lsdException w:name="Light Shading Accent 5" w:semiHidden="1" w:uiPriority="99" w:unhideWhenUsed="1" w:qFormat="0"/>
    <w:lsdException w:name="Light List Accent 5" w:semiHidden="1" w:uiPriority="99" w:unhideWhenUsed="1" w:qFormat="0"/>
    <w:lsdException w:name="Light Grid Accent 5" w:semiHidden="1" w:uiPriority="99" w:unhideWhenUsed="1" w:qFormat="0"/>
    <w:lsdException w:name="Medium Shading 1 Accent 5" w:semiHidden="1" w:uiPriority="99" w:unhideWhenUsed="1" w:qFormat="0"/>
    <w:lsdException w:name="Medium Shading 2 Accent 5" w:semiHidden="1" w:uiPriority="99" w:unhideWhenUsed="1" w:qFormat="0"/>
    <w:lsdException w:name="Medium List 1 Accent 5" w:semiHidden="1" w:uiPriority="99" w:unhideWhenUsed="1" w:qFormat="0"/>
    <w:lsdException w:name="Medium List 2 Accent 5" w:semiHidden="1" w:uiPriority="99" w:unhideWhenUsed="1" w:qFormat="0"/>
    <w:lsdException w:name="Medium Grid 1 Accent 5" w:semiHidden="1" w:uiPriority="99" w:unhideWhenUsed="1" w:qFormat="0"/>
    <w:lsdException w:name="Medium Grid 2 Accent 5" w:semiHidden="1" w:uiPriority="99" w:unhideWhenUsed="1" w:qFormat="0"/>
    <w:lsdException w:name="Medium Grid 3 Accent 5" w:semiHidden="1" w:uiPriority="99" w:unhideWhenUsed="1" w:qFormat="0"/>
    <w:lsdException w:name="Dark List Accent 5" w:semiHidden="1" w:uiPriority="99" w:unhideWhenUsed="1" w:qFormat="0"/>
    <w:lsdException w:name="Colorful Shading Accent 5" w:semiHidden="1" w:uiPriority="99" w:unhideWhenUsed="1" w:qFormat="0"/>
    <w:lsdException w:name="Colorful List Accent 5" w:semiHidden="1" w:uiPriority="99" w:unhideWhenUsed="1" w:qFormat="0"/>
    <w:lsdException w:name="Colorful Grid Accent 5" w:semiHidden="1" w:uiPriority="99" w:unhideWhenUsed="1" w:qFormat="0"/>
    <w:lsdException w:name="Light Shading Accent 6" w:semiHidden="1" w:uiPriority="99" w:unhideWhenUsed="1" w:qFormat="0"/>
    <w:lsdException w:name="Light List Accent 6" w:semiHidden="1" w:uiPriority="99" w:unhideWhenUsed="1" w:qFormat="0"/>
    <w:lsdException w:name="Light Grid Accent 6" w:semiHidden="1" w:uiPriority="99" w:unhideWhenUsed="1" w:qFormat="0"/>
    <w:lsdException w:name="Medium Shading 1 Accent 6" w:semiHidden="1" w:uiPriority="99" w:unhideWhenUsed="1" w:qFormat="0"/>
    <w:lsdException w:name="Medium Shading 2 Accent 6" w:semiHidden="1" w:uiPriority="99" w:unhideWhenUsed="1" w:qFormat="0"/>
    <w:lsdException w:name="Medium List 1 Accent 6" w:semiHidden="1" w:uiPriority="99" w:unhideWhenUsed="1" w:qFormat="0"/>
    <w:lsdException w:name="Medium List 2 Accent 6" w:semiHidden="1" w:uiPriority="99" w:unhideWhenUsed="1" w:qFormat="0"/>
    <w:lsdException w:name="Medium Grid 1 Accent 6" w:semiHidden="1" w:uiPriority="99" w:unhideWhenUsed="1" w:qFormat="0"/>
    <w:lsdException w:name="Medium Grid 2 Accent 6" w:semiHidden="1" w:uiPriority="99" w:unhideWhenUsed="1" w:qFormat="0"/>
    <w:lsdException w:name="Medium Grid 3 Accent 6" w:semiHidden="1" w:uiPriority="99" w:unhideWhenUsed="1" w:qFormat="0"/>
    <w:lsdException w:name="Dark List Accent 6" w:semiHidden="1" w:uiPriority="99" w:unhideWhenUsed="1" w:qFormat="0"/>
    <w:lsdException w:name="Colorful Shading Accent 6" w:semiHidden="1" w:uiPriority="99" w:unhideWhenUsed="1" w:qFormat="0"/>
    <w:lsdException w:name="Colorful List Accent 6" w:semiHidden="1" w:uiPriority="99" w:unhideWhenUsed="1" w:qFormat="0"/>
    <w:lsdException w:name="Colorful Grid Accent 6" w:semiHidden="1" w:uiPriority="99" w:unhideWhenUsed="1" w:qFormat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</w:latentStyles>
  <w:style w:type="paragraph" w:default="1" w:styleId="a">
    <w:name w:val="Normal"/>
    <w:qFormat/>
    <w:rsid w:val="00C53E0D"/>
    <w:rPr>
      <w:rFonts w:ascii="Antiqua" w:eastAsia="Times New Roman" w:hAnsi="Antiqua"/>
      <w:sz w:val="26"/>
      <w:szCs w:val="24"/>
      <w:lang w:val="uk-UA"/>
    </w:rPr>
  </w:style>
  <w:style w:type="paragraph" w:styleId="1">
    <w:name w:val="heading 1"/>
    <w:basedOn w:val="a"/>
    <w:next w:val="a"/>
    <w:link w:val="10"/>
    <w:qFormat/>
    <w:rsid w:val="00C53E0D"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link w:val="20"/>
    <w:qFormat/>
    <w:rsid w:val="00C53E0D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C53E0D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link w:val="40"/>
    <w:qFormat/>
    <w:rsid w:val="00C53E0D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nhideWhenUsed/>
    <w:rsid w:val="00C53E0D"/>
    <w:rPr>
      <w:rFonts w:ascii="Antiqua" w:eastAsia="Times New Roman" w:hAnsi="Antiqua" w:hint="default"/>
      <w:b/>
      <w:smallCaps/>
      <w:sz w:val="28"/>
      <w:szCs w:val="24"/>
      <w:lang w:eastAsia="ru-RU"/>
    </w:rPr>
  </w:style>
  <w:style w:type="character" w:customStyle="1" w:styleId="20">
    <w:name w:val="Заголовок 2 Знак"/>
    <w:link w:val="2"/>
    <w:unhideWhenUsed/>
    <w:rsid w:val="00C53E0D"/>
    <w:rPr>
      <w:rFonts w:ascii="Antiqua" w:eastAsia="Times New Roman" w:hAnsi="Antiqua" w:hint="default"/>
      <w:b/>
      <w:sz w:val="26"/>
      <w:szCs w:val="24"/>
      <w:lang w:eastAsia="ru-RU"/>
    </w:rPr>
  </w:style>
  <w:style w:type="character" w:customStyle="1" w:styleId="30">
    <w:name w:val="Заголовок 3 Знак"/>
    <w:link w:val="3"/>
    <w:uiPriority w:val="9"/>
    <w:unhideWhenUsed/>
    <w:rsid w:val="00C53E0D"/>
    <w:rPr>
      <w:rFonts w:ascii="Antiqua" w:eastAsia="Times New Roman" w:hAnsi="Antiqua" w:hint="default"/>
      <w:b/>
      <w:i/>
      <w:sz w:val="26"/>
      <w:szCs w:val="24"/>
      <w:lang w:eastAsia="ru-RU"/>
    </w:rPr>
  </w:style>
  <w:style w:type="character" w:customStyle="1" w:styleId="40">
    <w:name w:val="Заголовок 4 Знак"/>
    <w:link w:val="4"/>
    <w:unhideWhenUsed/>
    <w:rsid w:val="00C53E0D"/>
    <w:rPr>
      <w:rFonts w:ascii="Antiqua" w:eastAsia="Times New Roman" w:hAnsi="Antiqua" w:hint="default"/>
      <w:sz w:val="26"/>
      <w:szCs w:val="24"/>
      <w:lang w:eastAsia="ru-RU"/>
    </w:rPr>
  </w:style>
  <w:style w:type="character" w:styleId="a3">
    <w:name w:val="FollowedHyperlink"/>
    <w:uiPriority w:val="99"/>
    <w:unhideWhenUsed/>
    <w:rsid w:val="00C53E0D"/>
    <w:rPr>
      <w:rFonts w:hint="default"/>
      <w:color w:val="800080"/>
      <w:sz w:val="24"/>
      <w:szCs w:val="24"/>
      <w:u w:val="single"/>
    </w:rPr>
  </w:style>
  <w:style w:type="character" w:styleId="a4">
    <w:name w:val="footnote reference"/>
    <w:uiPriority w:val="99"/>
    <w:unhideWhenUsed/>
    <w:rsid w:val="00C53E0D"/>
    <w:rPr>
      <w:rFonts w:hint="default"/>
      <w:sz w:val="24"/>
      <w:szCs w:val="24"/>
      <w:vertAlign w:val="superscript"/>
    </w:rPr>
  </w:style>
  <w:style w:type="character" w:styleId="a5">
    <w:name w:val="annotation reference"/>
    <w:uiPriority w:val="99"/>
    <w:unhideWhenUsed/>
    <w:rsid w:val="00C53E0D"/>
    <w:rPr>
      <w:rFonts w:hint="default"/>
      <w:sz w:val="16"/>
      <w:szCs w:val="24"/>
    </w:rPr>
  </w:style>
  <w:style w:type="character" w:styleId="a6">
    <w:name w:val="Hyperlink"/>
    <w:uiPriority w:val="99"/>
    <w:unhideWhenUsed/>
    <w:rsid w:val="00C53E0D"/>
    <w:rPr>
      <w:rFonts w:cs="Times New Roman" w:hint="default"/>
      <w:color w:val="0000FF"/>
      <w:sz w:val="24"/>
      <w:szCs w:val="24"/>
      <w:u w:val="single"/>
    </w:rPr>
  </w:style>
  <w:style w:type="paragraph" w:styleId="a7">
    <w:name w:val="Balloon Text"/>
    <w:basedOn w:val="a"/>
    <w:link w:val="a8"/>
    <w:uiPriority w:val="99"/>
    <w:unhideWhenUsed/>
    <w:rsid w:val="00C53E0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unhideWhenUsed/>
    <w:rsid w:val="00C53E0D"/>
    <w:rPr>
      <w:rFonts w:ascii="Tahoma" w:eastAsia="Times New Roman" w:hAnsi="Tahoma" w:cs="Tahoma" w:hint="default"/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C53E0D"/>
    <w:rPr>
      <w:rFonts w:ascii="Times New Roman" w:eastAsia="SimSun" w:hAnsi="Times New Roman"/>
      <w:sz w:val="24"/>
    </w:rPr>
  </w:style>
  <w:style w:type="character" w:customStyle="1" w:styleId="aa">
    <w:name w:val="Текст примечания Знак"/>
    <w:link w:val="a9"/>
    <w:uiPriority w:val="99"/>
    <w:unhideWhenUsed/>
    <w:rsid w:val="00C53E0D"/>
    <w:rPr>
      <w:rFonts w:hint="default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unhideWhenUsed/>
    <w:rsid w:val="00C53E0D"/>
    <w:rPr>
      <w:b/>
    </w:rPr>
  </w:style>
  <w:style w:type="character" w:customStyle="1" w:styleId="ac">
    <w:name w:val="Тема примечания Знак"/>
    <w:link w:val="ab"/>
    <w:uiPriority w:val="99"/>
    <w:unhideWhenUsed/>
    <w:rsid w:val="00C53E0D"/>
    <w:rPr>
      <w:rFonts w:hint="default"/>
      <w:b/>
      <w:sz w:val="24"/>
      <w:szCs w:val="24"/>
    </w:rPr>
  </w:style>
  <w:style w:type="paragraph" w:styleId="ad">
    <w:name w:val="footnote text"/>
    <w:basedOn w:val="a"/>
    <w:link w:val="ae"/>
    <w:uiPriority w:val="99"/>
    <w:unhideWhenUsed/>
    <w:rsid w:val="00C53E0D"/>
    <w:rPr>
      <w:rFonts w:ascii="Times New Roman" w:eastAsia="SimSun" w:hAnsi="Times New Roman"/>
      <w:sz w:val="24"/>
    </w:rPr>
  </w:style>
  <w:style w:type="character" w:customStyle="1" w:styleId="ae">
    <w:name w:val="Текст сноски Знак"/>
    <w:link w:val="ad"/>
    <w:uiPriority w:val="99"/>
    <w:unhideWhenUsed/>
    <w:rsid w:val="00C53E0D"/>
    <w:rPr>
      <w:rFonts w:hint="default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C53E0D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link w:val="af"/>
    <w:uiPriority w:val="99"/>
    <w:unhideWhenUsed/>
    <w:rsid w:val="00C53E0D"/>
    <w:rPr>
      <w:rFonts w:ascii="Antiqua" w:eastAsia="Times New Roman" w:hAnsi="Antiqua" w:hint="default"/>
      <w:sz w:val="26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53E0D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unhideWhenUsed/>
    <w:rsid w:val="00C53E0D"/>
    <w:rPr>
      <w:rFonts w:ascii="Antiqua" w:eastAsia="Times New Roman" w:hAnsi="Antiqua" w:hint="default"/>
      <w:sz w:val="26"/>
      <w:szCs w:val="24"/>
      <w:lang w:eastAsia="ru-RU"/>
    </w:rPr>
  </w:style>
  <w:style w:type="paragraph" w:styleId="af3">
    <w:name w:val="Normal (Web)"/>
    <w:basedOn w:val="a"/>
    <w:uiPriority w:val="99"/>
    <w:unhideWhenUsed/>
    <w:rsid w:val="00C53E0D"/>
    <w:pPr>
      <w:spacing w:before="100" w:beforeAutospacing="1" w:after="100" w:afterAutospacing="1"/>
    </w:pPr>
    <w:rPr>
      <w:rFonts w:ascii="Calibri" w:hAnsi="Calibri"/>
      <w:sz w:val="24"/>
      <w:lang w:val="en-US" w:eastAsia="uk-UA" w:bidi="en-US"/>
    </w:rPr>
  </w:style>
  <w:style w:type="paragraph" w:customStyle="1" w:styleId="rvps2">
    <w:name w:val="rvps2"/>
    <w:basedOn w:val="a"/>
    <w:uiPriority w:val="99"/>
    <w:unhideWhenUsed/>
    <w:rsid w:val="00C53E0D"/>
    <w:pPr>
      <w:spacing w:before="100" w:beforeAutospacing="1" w:after="100" w:afterAutospacing="1"/>
    </w:pPr>
    <w:rPr>
      <w:rFonts w:ascii="Times New Roman" w:hAnsi="Times New Roman"/>
      <w:sz w:val="24"/>
      <w:lang w:eastAsia="uk-UA"/>
    </w:rPr>
  </w:style>
  <w:style w:type="paragraph" w:customStyle="1" w:styleId="af4">
    <w:name w:val="Вид документа"/>
    <w:basedOn w:val="af5"/>
    <w:next w:val="a"/>
    <w:uiPriority w:val="99"/>
    <w:unhideWhenUsed/>
    <w:rsid w:val="00C53E0D"/>
    <w:pPr>
      <w:spacing w:before="360" w:after="240"/>
    </w:pPr>
    <w:rPr>
      <w:spacing w:val="20"/>
      <w:sz w:val="26"/>
    </w:rPr>
  </w:style>
  <w:style w:type="paragraph" w:customStyle="1" w:styleId="af5">
    <w:name w:val="Установа"/>
    <w:basedOn w:val="a"/>
    <w:uiPriority w:val="99"/>
    <w:unhideWhenUsed/>
    <w:rsid w:val="00C53E0D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Нормальний текст"/>
    <w:basedOn w:val="a"/>
    <w:uiPriority w:val="99"/>
    <w:unhideWhenUsed/>
    <w:rsid w:val="00C53E0D"/>
    <w:pPr>
      <w:spacing w:before="120"/>
      <w:ind w:firstLine="567"/>
    </w:pPr>
  </w:style>
  <w:style w:type="paragraph" w:customStyle="1" w:styleId="af7">
    <w:name w:val="Шапка документу"/>
    <w:basedOn w:val="a"/>
    <w:uiPriority w:val="99"/>
    <w:unhideWhenUsed/>
    <w:rsid w:val="00C53E0D"/>
    <w:pPr>
      <w:keepNext/>
      <w:keepLines/>
      <w:spacing w:after="240"/>
      <w:ind w:left="4536"/>
      <w:jc w:val="center"/>
    </w:pPr>
  </w:style>
  <w:style w:type="paragraph" w:customStyle="1" w:styleId="af8">
    <w:name w:val="Глава документу"/>
    <w:basedOn w:val="a"/>
    <w:next w:val="a"/>
    <w:uiPriority w:val="99"/>
    <w:unhideWhenUsed/>
    <w:rsid w:val="00C53E0D"/>
    <w:pPr>
      <w:keepNext/>
      <w:keepLines/>
      <w:spacing w:before="120" w:after="120"/>
      <w:jc w:val="center"/>
    </w:pPr>
  </w:style>
  <w:style w:type="paragraph" w:customStyle="1" w:styleId="11">
    <w:name w:val="Підпис1"/>
    <w:basedOn w:val="a"/>
    <w:uiPriority w:val="99"/>
    <w:unhideWhenUsed/>
    <w:rsid w:val="00C53E0D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9">
    <w:name w:val="Герб"/>
    <w:basedOn w:val="a"/>
    <w:uiPriority w:val="99"/>
    <w:unhideWhenUsed/>
    <w:rsid w:val="00C53E0D"/>
    <w:pPr>
      <w:keepNext/>
      <w:keepLines/>
      <w:jc w:val="center"/>
    </w:pPr>
    <w:rPr>
      <w:sz w:val="144"/>
      <w:lang w:val="en-US"/>
    </w:rPr>
  </w:style>
  <w:style w:type="paragraph" w:customStyle="1" w:styleId="NormalText">
    <w:name w:val="Normal Text"/>
    <w:basedOn w:val="a"/>
    <w:uiPriority w:val="99"/>
    <w:unhideWhenUsed/>
    <w:rsid w:val="00C53E0D"/>
    <w:pPr>
      <w:ind w:firstLine="567"/>
      <w:jc w:val="both"/>
    </w:pPr>
  </w:style>
  <w:style w:type="paragraph" w:customStyle="1" w:styleId="afa">
    <w:name w:val="Назва документа"/>
    <w:basedOn w:val="a"/>
    <w:next w:val="af6"/>
    <w:uiPriority w:val="99"/>
    <w:unhideWhenUsed/>
    <w:rsid w:val="00C53E0D"/>
    <w:pPr>
      <w:keepNext/>
      <w:keepLines/>
      <w:spacing w:before="240" w:after="240"/>
      <w:jc w:val="center"/>
    </w:pPr>
    <w:rPr>
      <w:b/>
    </w:rPr>
  </w:style>
  <w:style w:type="paragraph" w:customStyle="1" w:styleId="afb">
    <w:name w:val="Час та місце"/>
    <w:basedOn w:val="a"/>
    <w:uiPriority w:val="99"/>
    <w:unhideWhenUsed/>
    <w:rsid w:val="00C53E0D"/>
    <w:pPr>
      <w:keepNext/>
      <w:keepLines/>
      <w:spacing w:before="120" w:after="240"/>
      <w:jc w:val="center"/>
    </w:pPr>
  </w:style>
  <w:style w:type="paragraph" w:styleId="afc">
    <w:name w:val="List Paragraph"/>
    <w:basedOn w:val="a"/>
    <w:uiPriority w:val="99"/>
    <w:qFormat/>
    <w:rsid w:val="00C53E0D"/>
    <w:pPr>
      <w:ind w:left="720"/>
    </w:pPr>
    <w:rPr>
      <w:rFonts w:ascii="Calibri" w:eastAsia="Calibri" w:hAnsi="Calibri"/>
      <w:sz w:val="24"/>
      <w:lang w:eastAsia="uk-UA"/>
    </w:rPr>
  </w:style>
  <w:style w:type="paragraph" w:customStyle="1" w:styleId="ShapkaDocumentu">
    <w:name w:val="Shapka Documentu"/>
    <w:basedOn w:val="NormalText"/>
    <w:uiPriority w:val="99"/>
    <w:unhideWhenUsed/>
    <w:rsid w:val="00C53E0D"/>
    <w:pPr>
      <w:keepNext/>
      <w:keepLines/>
      <w:spacing w:after="240"/>
      <w:ind w:left="3969" w:firstLine="0"/>
      <w:jc w:val="center"/>
    </w:pPr>
  </w:style>
  <w:style w:type="paragraph" w:styleId="afd">
    <w:name w:val="No Spacing"/>
    <w:uiPriority w:val="1"/>
    <w:qFormat/>
    <w:rsid w:val="00C53E0D"/>
    <w:rPr>
      <w:rFonts w:eastAsia="Calibri"/>
      <w:sz w:val="28"/>
      <w:szCs w:val="24"/>
      <w:lang w:eastAsia="en-US"/>
    </w:rPr>
  </w:style>
  <w:style w:type="paragraph" w:customStyle="1" w:styleId="Default">
    <w:name w:val="Default"/>
    <w:uiPriority w:val="99"/>
    <w:unhideWhenUsed/>
    <w:rsid w:val="00C53E0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uk-UA" w:eastAsia="en-US"/>
    </w:rPr>
  </w:style>
  <w:style w:type="paragraph" w:customStyle="1" w:styleId="Style6">
    <w:name w:val="Style 6"/>
    <w:basedOn w:val="a"/>
    <w:link w:val="CharStyle7"/>
    <w:uiPriority w:val="99"/>
    <w:unhideWhenUsed/>
    <w:rsid w:val="00C53E0D"/>
    <w:pPr>
      <w:widowControl w:val="0"/>
      <w:shd w:val="clear" w:color="auto" w:fill="FFFFFF"/>
      <w:spacing w:before="460" w:after="1420" w:line="288" w:lineRule="exact"/>
      <w:ind w:hanging="1120"/>
      <w:jc w:val="both"/>
    </w:pPr>
    <w:rPr>
      <w:rFonts w:ascii="Times New Roman" w:eastAsia="SimSun" w:hAnsi="Times New Roman"/>
    </w:rPr>
  </w:style>
  <w:style w:type="character" w:customStyle="1" w:styleId="CharStyle7">
    <w:name w:val="Char Style 7"/>
    <w:link w:val="Style6"/>
    <w:uiPriority w:val="99"/>
    <w:unhideWhenUsed/>
    <w:locked/>
    <w:rsid w:val="00C53E0D"/>
    <w:rPr>
      <w:rFonts w:hint="default"/>
      <w:sz w:val="26"/>
      <w:szCs w:val="24"/>
      <w:shd w:val="clear" w:color="auto" w:fill="FFFFFF"/>
    </w:rPr>
  </w:style>
  <w:style w:type="character" w:customStyle="1" w:styleId="CharStyle9">
    <w:name w:val="Char Style 9"/>
    <w:uiPriority w:val="99"/>
    <w:unhideWhenUsed/>
    <w:rsid w:val="00C53E0D"/>
    <w:rPr>
      <w:rFonts w:ascii="Times New Roman" w:eastAsia="Times New Roman" w:hAnsi="Times New Roman" w:cs="Times New Roman" w:hint="default"/>
      <w:color w:val="000000"/>
      <w:sz w:val="22"/>
      <w:szCs w:val="22"/>
      <w:shd w:val="clear" w:color="auto" w:fill="FFFFFF"/>
      <w:lang w:val="uk-UA" w:eastAsia="uk-UA"/>
    </w:rPr>
  </w:style>
  <w:style w:type="character" w:customStyle="1" w:styleId="rvts13">
    <w:name w:val="rvts13"/>
    <w:unhideWhenUsed/>
    <w:rsid w:val="00C53E0D"/>
    <w:rPr>
      <w:rFonts w:hint="default"/>
      <w:sz w:val="24"/>
      <w:szCs w:val="24"/>
    </w:rPr>
  </w:style>
  <w:style w:type="character" w:customStyle="1" w:styleId="rvts0">
    <w:name w:val="rvts0"/>
    <w:unhideWhenUsed/>
    <w:rsid w:val="00C53E0D"/>
    <w:rPr>
      <w:rFonts w:hint="default"/>
      <w:sz w:val="24"/>
      <w:szCs w:val="24"/>
    </w:rPr>
  </w:style>
  <w:style w:type="character" w:customStyle="1" w:styleId="rvts9">
    <w:name w:val="rvts9"/>
    <w:unhideWhenUsed/>
    <w:rsid w:val="00C53E0D"/>
    <w:rPr>
      <w:rFonts w:hint="default"/>
      <w:sz w:val="24"/>
      <w:szCs w:val="24"/>
    </w:rPr>
  </w:style>
  <w:style w:type="character" w:customStyle="1" w:styleId="st131">
    <w:name w:val="st131"/>
    <w:uiPriority w:val="99"/>
    <w:rsid w:val="0005054D"/>
    <w:rPr>
      <w:i/>
      <w:iCs/>
      <w:color w:val="0000FF"/>
    </w:rPr>
  </w:style>
  <w:style w:type="character" w:customStyle="1" w:styleId="st46">
    <w:name w:val="st46"/>
    <w:uiPriority w:val="99"/>
    <w:rsid w:val="0005054D"/>
    <w:rPr>
      <w:i/>
      <w:iCs/>
      <w:color w:val="000000"/>
    </w:rPr>
  </w:style>
  <w:style w:type="table" w:styleId="afe">
    <w:name w:val="Table Grid"/>
    <w:basedOn w:val="a1"/>
    <w:uiPriority w:val="59"/>
    <w:qFormat/>
    <w:rsid w:val="008825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teplovuk.info/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lcf76f155ced4ddcb4097134ff3c332f xmlns="047194ae-67a8-4747-a031-f9839f483239" xsi:nil="true"/>
    <TaxCatchAll xmlns="5d1fa8d4-afb1-4fe3-bd1c-b5071176f0aa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94C1203AEB70140AB000814FB9FAF8A" ma:contentTypeVersion="17" ma:contentTypeDescription="Создание документа." ma:contentTypeScope="" ma:versionID="e2e5eb7b10b44d28dfc4b65f0d253ebb">
  <xsd:schema xmlns:xsd="http://www.w3.org/2001/XMLSchema" xmlns:xs="http://www.w3.org/2001/XMLSchema" xmlns:p="http://schemas.microsoft.com/office/2006/metadata/properties" xmlns:ns2="047194ae-67a8-4747-a031-f9839f483239" xmlns:ns3="5d1fa8d4-afb1-4fe3-bd1c-b5071176f0aa" targetNamespace="http://schemas.microsoft.com/office/2006/metadata/properties" ma:root="true" ma:fieldsID="32247a26676eebe4945c0c465f515a83" ns2:_="" ns3:_="">
    <xsd:import namespace="047194ae-67a8-4747-a031-f9839f483239"/>
    <xsd:import namespace="5d1fa8d4-afb1-4fe3-bd1c-b5071176f0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194ae-67a8-4747-a031-f9839f4832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7a683056-55b3-4c01-b63f-fe59c5434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fa8d4-afb1-4fe3-bd1c-b5071176f0a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0578eb-f189-44fd-8238-070490b204b2}" ma:internalName="TaxCatchAll" ma:showField="CatchAllData" ma:web="5d1fa8d4-afb1-4fe3-bd1c-b5071176f0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10E333-763A-4ACB-9031-495226D0CD50}">
  <ds:schemaRefs>
    <ds:schemaRef ds:uri="http://schemas.microsoft.com/office/2006/metadata/properties"/>
    <ds:schemaRef ds:uri="047194ae-67a8-4747-a031-f9839f483239"/>
    <ds:schemaRef ds:uri="5d1fa8d4-afb1-4fe3-bd1c-b5071176f0aa"/>
  </ds:schemaRefs>
</ds:datastoreItem>
</file>

<file path=customXml/itemProps2.xml><?xml version="1.0" encoding="utf-8"?>
<ds:datastoreItem xmlns:ds="http://schemas.openxmlformats.org/officeDocument/2006/customXml" ds:itemID="{BC67BCAF-7BAB-49F5-BD33-4B7634B022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7194ae-67a8-4747-a031-f9839f483239"/>
    <ds:schemaRef ds:uri="5d1fa8d4-afb1-4fe3-bd1c-b5071176f0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1EF87D-CEDC-4C71-8385-FE0EC5D847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19099</Words>
  <Characters>10887</Characters>
  <Application>Microsoft Office Word</Application>
  <DocSecurity>0</DocSecurity>
  <Lines>90</Lines>
  <Paragraphs>59</Paragraphs>
  <ScaleCrop>false</ScaleCrop>
  <Company/>
  <LinksUpToDate>false</LinksUpToDate>
  <CharactersWithSpaces>29927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Веретюк Ольга Іванівна</dc:creator>
  <cp:lastModifiedBy>User</cp:lastModifiedBy>
  <cp:revision>31</cp:revision>
  <cp:lastPrinted>2025-10-09T11:35:00Z</cp:lastPrinted>
  <dcterms:created xsi:type="dcterms:W3CDTF">2025-10-13T08:51:00Z</dcterms:created>
  <dcterms:modified xsi:type="dcterms:W3CDTF">2025-10-14T07:42:00Z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1049-11.2.0.10233</vt:lpwstr>
  </property>
</Properties>
</file>